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8AA5" w14:textId="16D041C0" w:rsidR="00AE6884" w:rsidRDefault="6C82F17B" w:rsidP="6C82F17B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6C82F17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Cooperative Nonproliferation Controls to Support Global University Research and Security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45"/>
        <w:gridCol w:w="5685"/>
      </w:tblGrid>
      <w:tr w:rsidR="6C82F17B" w14:paraId="35919758" w14:textId="77777777" w:rsidTr="00D486FD">
        <w:tc>
          <w:tcPr>
            <w:tcW w:w="3645" w:type="dxa"/>
            <w:vAlign w:val="center"/>
          </w:tcPr>
          <w:p w14:paraId="3FDE6FB9" w14:textId="7918D5ED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Competition Opens: </w:t>
            </w:r>
          </w:p>
        </w:tc>
        <w:tc>
          <w:tcPr>
            <w:tcW w:w="5685" w:type="dxa"/>
          </w:tcPr>
          <w:p w14:paraId="15261349" w14:textId="31CCF7D7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>April 01, 2022</w:t>
            </w:r>
          </w:p>
        </w:tc>
      </w:tr>
      <w:tr w:rsidR="6C82F17B" w14:paraId="1D6D70B3" w14:textId="77777777" w:rsidTr="00D486FD">
        <w:tc>
          <w:tcPr>
            <w:tcW w:w="3645" w:type="dxa"/>
            <w:vAlign w:val="center"/>
          </w:tcPr>
          <w:p w14:paraId="78E6B09A" w14:textId="62D182B4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Application Deadline: </w:t>
            </w:r>
          </w:p>
        </w:tc>
        <w:tc>
          <w:tcPr>
            <w:tcW w:w="5685" w:type="dxa"/>
          </w:tcPr>
          <w:p w14:paraId="71A56CD5" w14:textId="5F7F06B9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324D1E46">
              <w:rPr>
                <w:rFonts w:ascii="Times New Roman" w:eastAsia="Times New Roman" w:hAnsi="Times New Roman" w:cs="Times New Roman"/>
              </w:rPr>
              <w:t>May 30, 2022</w:t>
            </w:r>
          </w:p>
        </w:tc>
      </w:tr>
      <w:tr w:rsidR="6C82F17B" w14:paraId="6F171A29" w14:textId="77777777" w:rsidTr="00D486FD">
        <w:tc>
          <w:tcPr>
            <w:tcW w:w="3645" w:type="dxa"/>
            <w:vAlign w:val="center"/>
          </w:tcPr>
          <w:p w14:paraId="03534A01" w14:textId="4478216B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Eligibility: </w:t>
            </w:r>
          </w:p>
        </w:tc>
        <w:tc>
          <w:tcPr>
            <w:tcW w:w="5685" w:type="dxa"/>
          </w:tcPr>
          <w:p w14:paraId="2408719A" w14:textId="7E3781CA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Nationals of </w:t>
            </w:r>
            <w:r w:rsidRPr="6C82F17B">
              <w:rPr>
                <w:rFonts w:ascii="Times New Roman" w:eastAsia="Times New Roman" w:hAnsi="Times New Roman" w:cs="Times New Roman"/>
                <w:lang w:val="en-GB"/>
              </w:rPr>
              <w:t>Brazil</w:t>
            </w:r>
            <w:r w:rsidRPr="6C82F17B">
              <w:rPr>
                <w:rFonts w:ascii="Times New Roman" w:eastAsia="Times New Roman" w:hAnsi="Times New Roman" w:cs="Times New Roman"/>
              </w:rPr>
              <w:t xml:space="preserve">, Bulgaria, Chile, India, Kenya, Malaysia, Morocco, India, Malaysia, Singapore, Taiwan, and Turkey who are affiliated with a university that conducts work in the STEM fields (If you are not from one of these countries but are interested please email </w:t>
            </w:r>
            <w:hyperlink r:id="rId8">
              <w:r w:rsidRPr="6C82F17B">
                <w:rPr>
                  <w:rStyle w:val="Hyperlink"/>
                  <w:rFonts w:ascii="Times New Roman" w:eastAsia="Times New Roman" w:hAnsi="Times New Roman" w:cs="Times New Roman"/>
                </w:rPr>
                <w:t>sholcomb@crdfglobal.org</w:t>
              </w:r>
            </w:hyperlink>
            <w:r w:rsidRPr="6C82F17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6C82F17B" w14:paraId="18F0DAD5" w14:textId="77777777" w:rsidTr="00D486FD">
        <w:tc>
          <w:tcPr>
            <w:tcW w:w="3645" w:type="dxa"/>
            <w:vAlign w:val="center"/>
          </w:tcPr>
          <w:p w14:paraId="00B28D1A" w14:textId="0EB58E1E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How to Apply: </w:t>
            </w:r>
          </w:p>
        </w:tc>
        <w:tc>
          <w:tcPr>
            <w:tcW w:w="5685" w:type="dxa"/>
          </w:tcPr>
          <w:p w14:paraId="41B83440" w14:textId="6DE05241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By email to </w:t>
            </w:r>
            <w:hyperlink r:id="rId9">
              <w:r w:rsidRPr="6C82F17B">
                <w:rPr>
                  <w:rStyle w:val="Hyperlink"/>
                  <w:rFonts w:ascii="Times New Roman" w:eastAsia="Times New Roman" w:hAnsi="Times New Roman" w:cs="Times New Roman"/>
                </w:rPr>
                <w:t>sholcomb@crdfglobal.org</w:t>
              </w:r>
            </w:hyperlink>
          </w:p>
        </w:tc>
      </w:tr>
      <w:tr w:rsidR="6C82F17B" w14:paraId="3C03FF98" w14:textId="77777777" w:rsidTr="00D486FD">
        <w:tc>
          <w:tcPr>
            <w:tcW w:w="3645" w:type="dxa"/>
            <w:vAlign w:val="center"/>
          </w:tcPr>
          <w:p w14:paraId="4387511A" w14:textId="3C7DA6A1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General Area: </w:t>
            </w:r>
          </w:p>
        </w:tc>
        <w:tc>
          <w:tcPr>
            <w:tcW w:w="5685" w:type="dxa"/>
          </w:tcPr>
          <w:p w14:paraId="6E80EAF0" w14:textId="035AE429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Security Studies </w:t>
            </w:r>
          </w:p>
        </w:tc>
      </w:tr>
      <w:tr w:rsidR="6C82F17B" w14:paraId="347F4821" w14:textId="77777777" w:rsidTr="00D486FD">
        <w:tc>
          <w:tcPr>
            <w:tcW w:w="3645" w:type="dxa"/>
            <w:vAlign w:val="center"/>
          </w:tcPr>
          <w:p w14:paraId="22FC009D" w14:textId="3FB8D768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Award Amounts: </w:t>
            </w:r>
          </w:p>
        </w:tc>
        <w:tc>
          <w:tcPr>
            <w:tcW w:w="5685" w:type="dxa"/>
          </w:tcPr>
          <w:p w14:paraId="31A783CC" w14:textId="36B82A7F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D486FD">
              <w:rPr>
                <w:rFonts w:ascii="Times New Roman" w:eastAsia="Times New Roman" w:hAnsi="Times New Roman" w:cs="Times New Roman"/>
              </w:rPr>
              <w:t xml:space="preserve">USD </w:t>
            </w:r>
            <w:r w:rsidR="00994B01">
              <w:rPr>
                <w:rFonts w:ascii="Times New Roman" w:eastAsia="Times New Roman" w:hAnsi="Times New Roman" w:cs="Times New Roman"/>
              </w:rPr>
              <w:t>16,500</w:t>
            </w:r>
            <w:r w:rsidRPr="00D486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C82F17B" w14:paraId="3FDE606F" w14:textId="77777777" w:rsidTr="00D486FD">
        <w:tc>
          <w:tcPr>
            <w:tcW w:w="3645" w:type="dxa"/>
            <w:vAlign w:val="center"/>
          </w:tcPr>
          <w:p w14:paraId="10672171" w14:textId="3ADBA63D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Award Duration: </w:t>
            </w:r>
          </w:p>
        </w:tc>
        <w:tc>
          <w:tcPr>
            <w:tcW w:w="5685" w:type="dxa"/>
          </w:tcPr>
          <w:p w14:paraId="3481DFDF" w14:textId="507B81CE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>Nine months</w:t>
            </w:r>
          </w:p>
        </w:tc>
      </w:tr>
      <w:tr w:rsidR="6C82F17B" w14:paraId="1D8CA92D" w14:textId="77777777" w:rsidTr="00D486FD">
        <w:tc>
          <w:tcPr>
            <w:tcW w:w="3645" w:type="dxa"/>
            <w:vAlign w:val="center"/>
          </w:tcPr>
          <w:p w14:paraId="1245494F" w14:textId="6F8D248D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Announcement and Application: </w:t>
            </w:r>
          </w:p>
        </w:tc>
        <w:tc>
          <w:tcPr>
            <w:tcW w:w="5685" w:type="dxa"/>
          </w:tcPr>
          <w:p w14:paraId="202FE42E" w14:textId="53DC7489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On CRDF </w:t>
            </w:r>
            <w:proofErr w:type="spellStart"/>
            <w:r w:rsidRPr="6C82F17B">
              <w:rPr>
                <w:rFonts w:ascii="Times New Roman" w:eastAsia="Times New Roman" w:hAnsi="Times New Roman" w:cs="Times New Roman"/>
              </w:rPr>
              <w:t>Global’s</w:t>
            </w:r>
            <w:proofErr w:type="spellEnd"/>
            <w:r w:rsidRPr="6C82F17B">
              <w:rPr>
                <w:rFonts w:ascii="Times New Roman" w:eastAsia="Times New Roman" w:hAnsi="Times New Roman" w:cs="Times New Roman"/>
              </w:rPr>
              <w:t xml:space="preserve"> website:</w:t>
            </w:r>
            <w:r w:rsidRPr="6C82F17B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</w:p>
        </w:tc>
      </w:tr>
    </w:tbl>
    <w:p w14:paraId="20C9DD66" w14:textId="70BAF861" w:rsidR="00AE6884" w:rsidRDefault="00AE6884" w:rsidP="6C82F17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93A6FB3" w14:textId="16DA4C7C" w:rsidR="00AE6884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Overview:</w:t>
      </w:r>
    </w:p>
    <w:p w14:paraId="5DF1A87E" w14:textId="3751555E" w:rsidR="00AE6884" w:rsidRDefault="6C82F17B" w:rsidP="324D1E46">
      <w:pPr>
        <w:pStyle w:val="ListParagraph"/>
        <w:numPr>
          <w:ilvl w:val="0"/>
          <w:numId w:val="6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CRDF Global will award grants globally to a researcher</w:t>
      </w:r>
      <w:r w:rsidR="009A7AA1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team of researchers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STEM-focused universities to conduct research and host an event relating to nonproliferation controls in universities. Topics will be chosen by the grantees. </w:t>
      </w:r>
    </w:p>
    <w:p w14:paraId="0E5A0596" w14:textId="1180BB9F" w:rsidR="00AE6884" w:rsidRDefault="6C82F17B" w:rsidP="324D1E46">
      <w:pPr>
        <w:pStyle w:val="ListParagraph"/>
        <w:numPr>
          <w:ilvl w:val="0"/>
          <w:numId w:val="6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Grants are a one-time, nine-month award of approximately $16,500. Application documents include a </w:t>
      </w:r>
      <w:r w:rsidR="001770A3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completed application,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planned budget</w:t>
      </w:r>
      <w:r w:rsidR="001770A3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CV</w:t>
      </w:r>
      <w:r w:rsidR="00B359E1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of all researchers on the team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All applicants will need to include a detailed budget to </w:t>
      </w:r>
      <w:r w:rsidR="00167317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determine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grant total will be necessary.</w:t>
      </w:r>
    </w:p>
    <w:p w14:paraId="734AF275" w14:textId="0DAC6AC4" w:rsidR="00AE6884" w:rsidRDefault="00AE6884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39CC90" w14:textId="68177160" w:rsidR="00AE6884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Scope:</w:t>
      </w:r>
    </w:p>
    <w:p w14:paraId="7E6FED3E" w14:textId="60E3C77B" w:rsidR="00AE6884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CRDF Global is working with the James Martin Center for Nonproliferation Studies (CNS) to build an understanding of national implementation of nonproliferation controls in universities, in the specific context </w:t>
      </w:r>
      <w:r w:rsidR="0020296C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targeted research and how implications of emerging technologies for international security are affecting universities and research settings. </w:t>
      </w:r>
    </w:p>
    <w:p w14:paraId="5FAF394E" w14:textId="734F70D1" w:rsidR="00AE6884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Grant recipients will:</w:t>
      </w:r>
    </w:p>
    <w:p w14:paraId="3C7184FF" w14:textId="12A04B7C" w:rsidR="00AE6884" w:rsidRDefault="1A8DD121" w:rsidP="324D1E46">
      <w:pPr>
        <w:pStyle w:val="ListParagraph"/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EBCF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Conduct research and write a research-focused report on a topic related to securing research at universities, threats to research and research institutions.</w:t>
      </w:r>
    </w:p>
    <w:p w14:paraId="01B207F1" w14:textId="7EBAC89E" w:rsidR="00AE6884" w:rsidRDefault="6C82F17B" w:rsidP="324D1E46">
      <w:pPr>
        <w:pStyle w:val="ListParagraph"/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Actively promote </w:t>
      </w:r>
      <w:r w:rsidR="00FE2F1D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research through an event such as, but not limited to, a publication event, a roundtable, or workshops at relevant universities. </w:t>
      </w:r>
    </w:p>
    <w:p w14:paraId="5A1210A6" w14:textId="45463178" w:rsidR="4C661F51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research may explore emerging risks and challenges within the university and research institution context</w:t>
      </w:r>
      <w:r w:rsidR="00A2473C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and/or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address national-level solutions to the issues of protecting research and implementing guidance and/or controls. During the research, planning, and writing phase, all awardees will work with experts at the James Martin Center for Nonproliferation Studies who will advise and support</w:t>
      </w:r>
      <w:r w:rsidR="00C362C2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project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605EAC1" w14:textId="37749CDE" w:rsidR="4C661F51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Eligibility </w:t>
      </w:r>
    </w:p>
    <w:p w14:paraId="0FBB26BD" w14:textId="37749CDE" w:rsidR="4C661F51" w:rsidRDefault="4C661F51" w:rsidP="324D1E4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Applicants may apply individually or as a team. </w:t>
      </w:r>
    </w:p>
    <w:p w14:paraId="72897895" w14:textId="4E05B8E7" w:rsidR="4C661F51" w:rsidRDefault="4C661F51" w:rsidP="324D1E4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Members of research team must be nationals of </w:t>
      </w:r>
      <w:r w:rsidR="6C82F17B" w:rsidRPr="324D1E46">
        <w:rPr>
          <w:rFonts w:ascii="Times New Roman" w:eastAsia="Times New Roman" w:hAnsi="Times New Roman" w:cs="Times New Roman"/>
          <w:lang w:val="en-GB"/>
        </w:rPr>
        <w:t>Brazil</w:t>
      </w:r>
      <w:r w:rsidR="6C82F17B" w:rsidRPr="324D1E46">
        <w:rPr>
          <w:rFonts w:ascii="Times New Roman" w:eastAsia="Times New Roman" w:hAnsi="Times New Roman" w:cs="Times New Roman"/>
        </w:rPr>
        <w:t>, Bulgaria, Chile, India, Kenya, Malaysia, Morocco, India, Malaysia, Singapore, Taiwan, and Turkey</w:t>
      </w: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 who are affiliated with an academic institution or professional association of scientists and researchers</w:t>
      </w:r>
    </w:p>
    <w:p w14:paraId="3A4DBCDD" w14:textId="1099382A" w:rsidR="4C661F51" w:rsidRDefault="735A4861" w:rsidP="6EBCFCC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Institutional and/or managerial approval is required for applications to be considered for this competition</w:t>
      </w:r>
    </w:p>
    <w:p w14:paraId="1A9E2511" w14:textId="77777777" w:rsidR="00994B01" w:rsidRPr="00994B01" w:rsidRDefault="00994B01" w:rsidP="00994B0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t>“</w:t>
      </w:r>
      <w:r w:rsidRPr="00994B01">
        <w:rPr>
          <w:rFonts w:ascii="Times New Roman" w:eastAsia="Times New Roman" w:hAnsi="Times New Roman" w:cs="Times New Roman"/>
          <w:color w:val="000000" w:themeColor="text1"/>
        </w:rPr>
        <w:t>Indian Institutions must be legally exempt from the FCRA Registration requirement and submit sufficient exemption documents or have the FCRA Registration and the correspondent bank account.”</w:t>
      </w:r>
    </w:p>
    <w:p w14:paraId="610C5695" w14:textId="77777777" w:rsidR="00994B01" w:rsidRPr="00994B01" w:rsidRDefault="00994B01" w:rsidP="00994B0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6E8C6FF" w14:textId="2D5E9BA7" w:rsidR="324D1E46" w:rsidRDefault="324D1E46" w:rsidP="6EBCFCC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00586E" w14:textId="37749CDE" w:rsidR="4C661F51" w:rsidRDefault="735A4861" w:rsidP="6EBCFCC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Application Materials: </w:t>
      </w:r>
    </w:p>
    <w:p w14:paraId="6DB85ACF" w14:textId="37749CDE" w:rsidR="4C661F51" w:rsidRDefault="735A4861" w:rsidP="6EBCFCC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A completed application and supporting documents with all application sections filled out, including: </w:t>
      </w:r>
    </w:p>
    <w:p w14:paraId="6A39C957" w14:textId="37749CDE" w:rsidR="4C661F51" w:rsidRDefault="735A4861" w:rsidP="6EBCFCCF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A one-page abstract and proposed action plan, stating the research question, a summary of the proposed methodology, a brief review of existing literature on the topic and possible and feasible ways to disseminate research outcomes within the professional community. The abstract should be double-spaced in 12-point font no more than 900 words. </w:t>
      </w:r>
    </w:p>
    <w:p w14:paraId="631280F9" w14:textId="200EA7C8" w:rsidR="4C661F51" w:rsidRDefault="735A4861" w:rsidP="6EBCFCCF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Proposed detailed budget</w:t>
      </w:r>
      <w:r w:rsidR="00F6468D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F6468D">
        <w:rPr>
          <w:rFonts w:ascii="Times New Roman" w:eastAsia="Times New Roman" w:hAnsi="Times New Roman" w:cs="Times New Roman"/>
          <w:color w:val="000000" w:themeColor="text1"/>
        </w:rPr>
        <w:t xml:space="preserve">Please note, </w:t>
      </w:r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F6468D">
        <w:rPr>
          <w:rFonts w:ascii="Times New Roman" w:eastAsia="Times New Roman" w:hAnsi="Times New Roman" w:cs="Times New Roman"/>
          <w:color w:val="000000" w:themeColor="text1"/>
        </w:rPr>
        <w:t>p</w:t>
      </w:r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 xml:space="preserve">rimary </w:t>
      </w:r>
      <w:r w:rsidR="00F6468D">
        <w:rPr>
          <w:rFonts w:ascii="Times New Roman" w:eastAsia="Times New Roman" w:hAnsi="Times New Roman" w:cs="Times New Roman"/>
          <w:color w:val="000000" w:themeColor="text1"/>
        </w:rPr>
        <w:t>sheet</w:t>
      </w:r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 xml:space="preserve"> of the budget should be used to fill out the project budget. Any Institutional support should be filled out in the </w:t>
      </w:r>
      <w:proofErr w:type="spellStart"/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>CostShare</w:t>
      </w:r>
      <w:proofErr w:type="spellEnd"/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 xml:space="preserve"> tab.</w:t>
      </w:r>
    </w:p>
    <w:p w14:paraId="186369F6" w14:textId="37749CDE" w:rsidR="4C661F51" w:rsidRDefault="735A4861" w:rsidP="6EBCFCCF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The curriculum vitae (CV) and passport or state-issued ID card for </w:t>
      </w:r>
      <w:proofErr w:type="gramStart"/>
      <w:r w:rsidRPr="6EBCFCCF">
        <w:rPr>
          <w:rFonts w:ascii="Times New Roman" w:eastAsia="Times New Roman" w:hAnsi="Times New Roman" w:cs="Times New Roman"/>
          <w:color w:val="000000" w:themeColor="text1"/>
        </w:rPr>
        <w:t>each individual</w:t>
      </w:r>
      <w:proofErr w:type="gramEnd"/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 on the research team. </w:t>
      </w:r>
    </w:p>
    <w:p w14:paraId="7E5B7162" w14:textId="37749CDE" w:rsidR="4C661F51" w:rsidRDefault="735A4861" w:rsidP="6EBCFCCF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A list of relevant references. </w:t>
      </w:r>
    </w:p>
    <w:p w14:paraId="756D9BDC" w14:textId="37749CDE" w:rsidR="4C661F51" w:rsidRDefault="735A4861" w:rsidP="6EBCFCC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Application materials and research products must be submitted in English.</w:t>
      </w:r>
    </w:p>
    <w:p w14:paraId="38C55355" w14:textId="37749CDE" w:rsidR="4C661F51" w:rsidRDefault="4C661F51" w:rsidP="324D1E46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38A40AE0" w14:textId="37749CDE" w:rsidR="4C661F51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Proposal Evaluation Criteria </w:t>
      </w:r>
    </w:p>
    <w:p w14:paraId="705FEAFE" w14:textId="37749CDE" w:rsidR="4C661F51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A panel of subject matter experts will evaluate applications based on the following criteria. </w:t>
      </w:r>
    </w:p>
    <w:p w14:paraId="535DD56F" w14:textId="37749CDE" w:rsidR="4C661F51" w:rsidRDefault="4C661F51" w:rsidP="324D1E4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Policy relevance and impact: </w:t>
      </w:r>
    </w:p>
    <w:p w14:paraId="077419E9" w14:textId="37749CDE" w:rsidR="4C661F51" w:rsidRDefault="735A4861" w:rsidP="6EBCFCC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Does the proposed project address a pressing policy concern?</w:t>
      </w:r>
    </w:p>
    <w:p w14:paraId="6F7FB032" w14:textId="37749CDE" w:rsidR="4C661F51" w:rsidRDefault="735A4861" w:rsidP="6EBCFC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Sustainability and commitment</w:t>
      </w:r>
    </w:p>
    <w:p w14:paraId="54B64FDC" w14:textId="37749CDE" w:rsidR="4C661F51" w:rsidRDefault="735A4861" w:rsidP="6EBCFCC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Does the applicant’s organization demonstrate commitment to the project by offering any complimentary financial, logistical, and/or personnel support? </w:t>
      </w:r>
    </w:p>
    <w:p w14:paraId="1CBB5424" w14:textId="37749CDE" w:rsidR="4C661F51" w:rsidRDefault="735A4861" w:rsidP="6EBCFCC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Ability to sustain the project and support research outcome dissemination after the grant ending period</w:t>
      </w:r>
    </w:p>
    <w:p w14:paraId="773AE48A" w14:textId="37749CDE" w:rsidR="4C661F51" w:rsidRDefault="735A4861" w:rsidP="6EBCFC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Clarity, feasibility, and detail</w:t>
      </w:r>
    </w:p>
    <w:p w14:paraId="7BDFA775" w14:textId="37749CDE" w:rsidR="4C661F51" w:rsidRDefault="735A4861" w:rsidP="6EBCFCC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Is the project clearly outlined and possible to successfully accomplish? Can the project feasibly be completed during the grant period?</w:t>
      </w:r>
    </w:p>
    <w:p w14:paraId="6207FAC5" w14:textId="37749CDE" w:rsidR="4C661F51" w:rsidRDefault="735A4861" w:rsidP="6EBCFC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Past performance</w:t>
      </w:r>
    </w:p>
    <w:p w14:paraId="42C3E9C7" w14:textId="390CB83F" w:rsidR="4C661F51" w:rsidRDefault="735A4861" w:rsidP="00D486F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D486FD">
        <w:rPr>
          <w:rFonts w:ascii="Times New Roman" w:eastAsia="Times New Roman" w:hAnsi="Times New Roman" w:cs="Times New Roman"/>
          <w:color w:val="000000" w:themeColor="text1"/>
        </w:rPr>
        <w:t xml:space="preserve">Do applicants have a track record of high-quality research on matters relating to responsible science &amp; research such as: science integrity, information security, data </w:t>
      </w:r>
      <w:r w:rsidRPr="00D486FD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governance, responsible technology, institutional compliance, dual-use </w:t>
      </w:r>
      <w:proofErr w:type="gramStart"/>
      <w:r w:rsidRPr="00D486FD">
        <w:rPr>
          <w:rFonts w:ascii="Times New Roman" w:eastAsia="Times New Roman" w:hAnsi="Times New Roman" w:cs="Times New Roman"/>
          <w:color w:val="000000" w:themeColor="text1"/>
        </w:rPr>
        <w:t>knowledge</w:t>
      </w:r>
      <w:proofErr w:type="gramEnd"/>
      <w:r w:rsidRPr="00D486FD">
        <w:rPr>
          <w:rFonts w:ascii="Times New Roman" w:eastAsia="Times New Roman" w:hAnsi="Times New Roman" w:cs="Times New Roman"/>
          <w:color w:val="000000" w:themeColor="text1"/>
        </w:rPr>
        <w:t xml:space="preserve"> and technology, and/or intangible technology transfer?</w:t>
      </w:r>
    </w:p>
    <w:p w14:paraId="4000AAD9" w14:textId="37749CDE" w:rsidR="4C661F51" w:rsidRDefault="4C661F51" w:rsidP="324D1E46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3E707606" w14:textId="37749CDE" w:rsidR="4C661F51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Additional Information </w:t>
      </w:r>
    </w:p>
    <w:p w14:paraId="1F5A3E68" w14:textId="37749CDE" w:rsidR="4C661F51" w:rsidRDefault="735A4861" w:rsidP="6EBCFCC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For detailed information regarding general CRDF Global grant policies please visit: </w:t>
      </w:r>
      <w:hyperlink r:id="rId10" w:history="1">
        <w:r w:rsidRPr="6EBCFCCF">
          <w:rPr>
            <w:rStyle w:val="Hyperlink"/>
            <w:rFonts w:ascii="Times New Roman" w:eastAsia="Times New Roman" w:hAnsi="Times New Roman" w:cs="Times New Roman"/>
          </w:rPr>
          <w:t>https://www.crdfglobal.org/sites/default/files/CRDF_Global_Competitions_FAQ_0.pdf</w:t>
        </w:r>
      </w:hyperlink>
      <w:r w:rsidRPr="6EBCFCCF">
        <w:rPr>
          <w:rFonts w:ascii="Times New Roman" w:eastAsia="Times New Roman" w:hAnsi="Times New Roman" w:cs="Times New Roman"/>
          <w:color w:val="000000" w:themeColor="text1"/>
        </w:rPr>
        <w:t>    </w:t>
      </w:r>
    </w:p>
    <w:p w14:paraId="2654011E" w14:textId="75D296D2" w:rsidR="4C661F51" w:rsidRDefault="4C661F51" w:rsidP="324D1E4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For additional questions regarding the grant competition please email </w:t>
      </w:r>
      <w:hyperlink r:id="rId11" w:history="1">
        <w:r w:rsidRPr="324D1E46">
          <w:rPr>
            <w:rStyle w:val="Hyperlink"/>
            <w:rFonts w:ascii="Times New Roman" w:eastAsia="Times New Roman" w:hAnsi="Times New Roman" w:cs="Times New Roman"/>
          </w:rPr>
          <w:t>techtrainings@crdfglobal.org</w:t>
        </w:r>
      </w:hyperlink>
    </w:p>
    <w:p w14:paraId="2C078E63" w14:textId="3D03FE89" w:rsidR="00AE6884" w:rsidRDefault="00AE6884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E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5E"/>
    <w:multiLevelType w:val="hybridMultilevel"/>
    <w:tmpl w:val="FFFFFFFF"/>
    <w:lvl w:ilvl="0" w:tplc="73482170">
      <w:start w:val="1"/>
      <w:numFmt w:val="lowerLetter"/>
      <w:lvlText w:val="%1."/>
      <w:lvlJc w:val="left"/>
      <w:pPr>
        <w:ind w:left="720" w:hanging="360"/>
      </w:pPr>
    </w:lvl>
    <w:lvl w:ilvl="1" w:tplc="4A562612">
      <w:start w:val="1"/>
      <w:numFmt w:val="lowerLetter"/>
      <w:lvlText w:val="%2."/>
      <w:lvlJc w:val="left"/>
      <w:pPr>
        <w:ind w:left="1440" w:hanging="360"/>
      </w:pPr>
    </w:lvl>
    <w:lvl w:ilvl="2" w:tplc="DC982F90">
      <w:start w:val="1"/>
      <w:numFmt w:val="lowerRoman"/>
      <w:lvlText w:val="%3."/>
      <w:lvlJc w:val="right"/>
      <w:pPr>
        <w:ind w:left="2160" w:hanging="180"/>
      </w:pPr>
    </w:lvl>
    <w:lvl w:ilvl="3" w:tplc="2242C1F6">
      <w:start w:val="1"/>
      <w:numFmt w:val="decimal"/>
      <w:lvlText w:val="%4."/>
      <w:lvlJc w:val="left"/>
      <w:pPr>
        <w:ind w:left="2880" w:hanging="360"/>
      </w:pPr>
    </w:lvl>
    <w:lvl w:ilvl="4" w:tplc="74C059BC">
      <w:start w:val="1"/>
      <w:numFmt w:val="lowerLetter"/>
      <w:lvlText w:val="%5."/>
      <w:lvlJc w:val="left"/>
      <w:pPr>
        <w:ind w:left="3600" w:hanging="360"/>
      </w:pPr>
    </w:lvl>
    <w:lvl w:ilvl="5" w:tplc="D3248C2A">
      <w:start w:val="1"/>
      <w:numFmt w:val="lowerRoman"/>
      <w:lvlText w:val="%6."/>
      <w:lvlJc w:val="right"/>
      <w:pPr>
        <w:ind w:left="4320" w:hanging="180"/>
      </w:pPr>
    </w:lvl>
    <w:lvl w:ilvl="6" w:tplc="A566DEBE">
      <w:start w:val="1"/>
      <w:numFmt w:val="decimal"/>
      <w:lvlText w:val="%7."/>
      <w:lvlJc w:val="left"/>
      <w:pPr>
        <w:ind w:left="5040" w:hanging="360"/>
      </w:pPr>
    </w:lvl>
    <w:lvl w:ilvl="7" w:tplc="C6122214">
      <w:start w:val="1"/>
      <w:numFmt w:val="lowerLetter"/>
      <w:lvlText w:val="%8."/>
      <w:lvlJc w:val="left"/>
      <w:pPr>
        <w:ind w:left="5760" w:hanging="360"/>
      </w:pPr>
    </w:lvl>
    <w:lvl w:ilvl="8" w:tplc="C534E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2C"/>
    <w:multiLevelType w:val="hybridMultilevel"/>
    <w:tmpl w:val="DC985390"/>
    <w:lvl w:ilvl="0" w:tplc="318E9FD4">
      <w:start w:val="1"/>
      <w:numFmt w:val="decimal"/>
      <w:lvlText w:val="%1."/>
      <w:lvlJc w:val="left"/>
      <w:pPr>
        <w:ind w:left="720" w:hanging="360"/>
      </w:pPr>
    </w:lvl>
    <w:lvl w:ilvl="1" w:tplc="332EEB42">
      <w:start w:val="1"/>
      <w:numFmt w:val="bullet"/>
      <w:lvlText w:val="o"/>
      <w:lvlJc w:val="left"/>
      <w:pPr>
        <w:ind w:left="1440" w:hanging="360"/>
      </w:pPr>
    </w:lvl>
    <w:lvl w:ilvl="2" w:tplc="F768EBAE">
      <w:start w:val="1"/>
      <w:numFmt w:val="lowerRoman"/>
      <w:lvlText w:val="%3."/>
      <w:lvlJc w:val="right"/>
      <w:pPr>
        <w:ind w:left="2160" w:hanging="180"/>
      </w:pPr>
    </w:lvl>
    <w:lvl w:ilvl="3" w:tplc="2EAAB658">
      <w:start w:val="1"/>
      <w:numFmt w:val="decimal"/>
      <w:lvlText w:val="%4."/>
      <w:lvlJc w:val="left"/>
      <w:pPr>
        <w:ind w:left="2880" w:hanging="360"/>
      </w:pPr>
    </w:lvl>
    <w:lvl w:ilvl="4" w:tplc="FFA89646">
      <w:start w:val="1"/>
      <w:numFmt w:val="lowerLetter"/>
      <w:lvlText w:val="%5."/>
      <w:lvlJc w:val="left"/>
      <w:pPr>
        <w:ind w:left="3600" w:hanging="360"/>
      </w:pPr>
    </w:lvl>
    <w:lvl w:ilvl="5" w:tplc="692E792C">
      <w:start w:val="1"/>
      <w:numFmt w:val="lowerRoman"/>
      <w:lvlText w:val="%6."/>
      <w:lvlJc w:val="right"/>
      <w:pPr>
        <w:ind w:left="4320" w:hanging="180"/>
      </w:pPr>
    </w:lvl>
    <w:lvl w:ilvl="6" w:tplc="EDE054E6">
      <w:start w:val="1"/>
      <w:numFmt w:val="decimal"/>
      <w:lvlText w:val="%7."/>
      <w:lvlJc w:val="left"/>
      <w:pPr>
        <w:ind w:left="5040" w:hanging="360"/>
      </w:pPr>
    </w:lvl>
    <w:lvl w:ilvl="7" w:tplc="7BE0C5F4">
      <w:start w:val="1"/>
      <w:numFmt w:val="lowerLetter"/>
      <w:lvlText w:val="%8."/>
      <w:lvlJc w:val="left"/>
      <w:pPr>
        <w:ind w:left="5760" w:hanging="360"/>
      </w:pPr>
    </w:lvl>
    <w:lvl w:ilvl="8" w:tplc="9A704B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4D0D"/>
    <w:multiLevelType w:val="hybridMultilevel"/>
    <w:tmpl w:val="FFFFFFFF"/>
    <w:lvl w:ilvl="0" w:tplc="5C8E4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0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2F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2A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0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8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E1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408"/>
    <w:multiLevelType w:val="hybridMultilevel"/>
    <w:tmpl w:val="3432DC10"/>
    <w:lvl w:ilvl="0" w:tplc="FFB4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CF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62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0E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E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0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0B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A3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2479"/>
    <w:multiLevelType w:val="hybridMultilevel"/>
    <w:tmpl w:val="EFBE069C"/>
    <w:lvl w:ilvl="0" w:tplc="0E0C3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89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69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64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6E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EF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C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26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65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1A15"/>
    <w:multiLevelType w:val="hybridMultilevel"/>
    <w:tmpl w:val="988015EE"/>
    <w:lvl w:ilvl="0" w:tplc="96220B32">
      <w:start w:val="1"/>
      <w:numFmt w:val="lowerLetter"/>
      <w:lvlText w:val="%1."/>
      <w:lvlJc w:val="left"/>
      <w:pPr>
        <w:ind w:left="720" w:hanging="360"/>
      </w:pPr>
    </w:lvl>
    <w:lvl w:ilvl="1" w:tplc="BF36FD7C">
      <w:start w:val="1"/>
      <w:numFmt w:val="lowerLetter"/>
      <w:lvlText w:val="%2."/>
      <w:lvlJc w:val="left"/>
      <w:pPr>
        <w:ind w:left="1440" w:hanging="360"/>
      </w:pPr>
    </w:lvl>
    <w:lvl w:ilvl="2" w:tplc="07B2B8D2">
      <w:start w:val="1"/>
      <w:numFmt w:val="lowerRoman"/>
      <w:lvlText w:val="%3."/>
      <w:lvlJc w:val="right"/>
      <w:pPr>
        <w:ind w:left="2160" w:hanging="180"/>
      </w:pPr>
    </w:lvl>
    <w:lvl w:ilvl="3" w:tplc="DD220C68">
      <w:start w:val="1"/>
      <w:numFmt w:val="decimal"/>
      <w:lvlText w:val="%4."/>
      <w:lvlJc w:val="left"/>
      <w:pPr>
        <w:ind w:left="2880" w:hanging="360"/>
      </w:pPr>
    </w:lvl>
    <w:lvl w:ilvl="4" w:tplc="451A7D8C">
      <w:start w:val="1"/>
      <w:numFmt w:val="lowerLetter"/>
      <w:lvlText w:val="%5."/>
      <w:lvlJc w:val="left"/>
      <w:pPr>
        <w:ind w:left="3600" w:hanging="360"/>
      </w:pPr>
    </w:lvl>
    <w:lvl w:ilvl="5" w:tplc="FF1452A0">
      <w:start w:val="1"/>
      <w:numFmt w:val="lowerRoman"/>
      <w:lvlText w:val="%6."/>
      <w:lvlJc w:val="right"/>
      <w:pPr>
        <w:ind w:left="4320" w:hanging="180"/>
      </w:pPr>
    </w:lvl>
    <w:lvl w:ilvl="6" w:tplc="3800A122">
      <w:start w:val="1"/>
      <w:numFmt w:val="decimal"/>
      <w:lvlText w:val="%7."/>
      <w:lvlJc w:val="left"/>
      <w:pPr>
        <w:ind w:left="5040" w:hanging="360"/>
      </w:pPr>
    </w:lvl>
    <w:lvl w:ilvl="7" w:tplc="0434967C">
      <w:start w:val="1"/>
      <w:numFmt w:val="lowerLetter"/>
      <w:lvlText w:val="%8."/>
      <w:lvlJc w:val="left"/>
      <w:pPr>
        <w:ind w:left="5760" w:hanging="360"/>
      </w:pPr>
    </w:lvl>
    <w:lvl w:ilvl="8" w:tplc="94480D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06E7E"/>
    <w:rsid w:val="00167317"/>
    <w:rsid w:val="001770A3"/>
    <w:rsid w:val="002006B0"/>
    <w:rsid w:val="0020296C"/>
    <w:rsid w:val="00663A3F"/>
    <w:rsid w:val="00994B01"/>
    <w:rsid w:val="009A7AA1"/>
    <w:rsid w:val="00A2473C"/>
    <w:rsid w:val="00A24B88"/>
    <w:rsid w:val="00AE6884"/>
    <w:rsid w:val="00B12EB0"/>
    <w:rsid w:val="00B359E1"/>
    <w:rsid w:val="00BB4EA4"/>
    <w:rsid w:val="00C362C2"/>
    <w:rsid w:val="00D486FD"/>
    <w:rsid w:val="00D716FA"/>
    <w:rsid w:val="00EE73CB"/>
    <w:rsid w:val="00F6468D"/>
    <w:rsid w:val="00FE2F1D"/>
    <w:rsid w:val="078B55BA"/>
    <w:rsid w:val="0BEE0345"/>
    <w:rsid w:val="0D58E2C4"/>
    <w:rsid w:val="0D89D3A6"/>
    <w:rsid w:val="122C53E7"/>
    <w:rsid w:val="16F5A6DC"/>
    <w:rsid w:val="18761FCD"/>
    <w:rsid w:val="1891773D"/>
    <w:rsid w:val="1A8DD121"/>
    <w:rsid w:val="1C0C1495"/>
    <w:rsid w:val="22DFCD5E"/>
    <w:rsid w:val="2417267A"/>
    <w:rsid w:val="25C835B8"/>
    <w:rsid w:val="274EC73C"/>
    <w:rsid w:val="27FF8D99"/>
    <w:rsid w:val="291371D2"/>
    <w:rsid w:val="2AAF4233"/>
    <w:rsid w:val="2BD81F20"/>
    <w:rsid w:val="324D1E46"/>
    <w:rsid w:val="33E06E7E"/>
    <w:rsid w:val="34B40FF9"/>
    <w:rsid w:val="3A2CFCEB"/>
    <w:rsid w:val="405FD65E"/>
    <w:rsid w:val="46B9D905"/>
    <w:rsid w:val="4855A966"/>
    <w:rsid w:val="4AA174BB"/>
    <w:rsid w:val="4C661F51"/>
    <w:rsid w:val="4FF12C6E"/>
    <w:rsid w:val="56ED2932"/>
    <w:rsid w:val="56EEB3D7"/>
    <w:rsid w:val="5AB14745"/>
    <w:rsid w:val="5D434259"/>
    <w:rsid w:val="5EC9D3DD"/>
    <w:rsid w:val="6201749F"/>
    <w:rsid w:val="6484223F"/>
    <w:rsid w:val="682D1FFA"/>
    <w:rsid w:val="6C82F17B"/>
    <w:rsid w:val="6EBCFCCF"/>
    <w:rsid w:val="6FBA923D"/>
    <w:rsid w:val="7156629E"/>
    <w:rsid w:val="71715917"/>
    <w:rsid w:val="735A4861"/>
    <w:rsid w:val="7781DC23"/>
    <w:rsid w:val="7794B340"/>
    <w:rsid w:val="7A0330B1"/>
    <w:rsid w:val="7AD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6E7E"/>
  <w15:chartTrackingRefBased/>
  <w15:docId w15:val="{C1597C92-EE6D-4CD7-94FB-CDA39DCA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71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lcomb@crdfglobal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chtrainings@crdfglobal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rdfglobal.org/sites/default/files/CRDF_Global_Competitions_FAQ_0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holcomb@crdf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57ee5-51ef-4b35-a9d9-6bbfba718639">
      <Terms xmlns="http://schemas.microsoft.com/office/infopath/2007/PartnerControls"/>
    </lcf76f155ced4ddcb4097134ff3c332f>
    <TaxCatchAll xmlns="622c3532-6d45-41d2-a4b7-3b830d233c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994C5C75BC46BD464499457842AB" ma:contentTypeVersion="12" ma:contentTypeDescription="Create a new document." ma:contentTypeScope="" ma:versionID="5830ed0635e5c60415689188e0539598">
  <xsd:schema xmlns:xsd="http://www.w3.org/2001/XMLSchema" xmlns:xs="http://www.w3.org/2001/XMLSchema" xmlns:p="http://schemas.microsoft.com/office/2006/metadata/properties" xmlns:ns2="54857ee5-51ef-4b35-a9d9-6bbfba718639" xmlns:ns3="622c3532-6d45-41d2-a4b7-3b830d233c26" targetNamespace="http://schemas.microsoft.com/office/2006/metadata/properties" ma:root="true" ma:fieldsID="7fbd3bc4b2f68755f7533bbbd62dc756" ns2:_="" ns3:_="">
    <xsd:import namespace="54857ee5-51ef-4b35-a9d9-6bbfba718639"/>
    <xsd:import namespace="622c3532-6d45-41d2-a4b7-3b830d233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57ee5-51ef-4b35-a9d9-6bbfba718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c3532-6d45-41d2-a4b7-3b830d23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2f91344-8648-48c5-bd5d-845a5e40276a}" ma:internalName="TaxCatchAll" ma:showField="CatchAllData" ma:web="622c3532-6d45-41d2-a4b7-3b830d233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FBCFE-3461-4FCB-82CB-04E4384A1680}">
  <ds:schemaRefs>
    <ds:schemaRef ds:uri="http://schemas.microsoft.com/office/2006/metadata/properties"/>
    <ds:schemaRef ds:uri="http://schemas.microsoft.com/office/infopath/2007/PartnerControls"/>
    <ds:schemaRef ds:uri="54857ee5-51ef-4b35-a9d9-6bbfba718639"/>
    <ds:schemaRef ds:uri="622c3532-6d45-41d2-a4b7-3b830d233c26"/>
  </ds:schemaRefs>
</ds:datastoreItem>
</file>

<file path=customXml/itemProps2.xml><?xml version="1.0" encoding="utf-8"?>
<ds:datastoreItem xmlns:ds="http://schemas.openxmlformats.org/officeDocument/2006/customXml" ds:itemID="{56BD5FAD-0954-4DD3-88D3-1AC1C97E5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57ee5-51ef-4b35-a9d9-6bbfba718639"/>
    <ds:schemaRef ds:uri="622c3532-6d45-41d2-a4b7-3b830d23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AFA99-C104-4C22-88D8-DBB3D0F6B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Suzanne</dc:creator>
  <cp:keywords/>
  <dc:description/>
  <cp:lastModifiedBy>Holcomb, Suzanne</cp:lastModifiedBy>
  <cp:revision>3</cp:revision>
  <dcterms:created xsi:type="dcterms:W3CDTF">2022-04-28T15:49:00Z</dcterms:created>
  <dcterms:modified xsi:type="dcterms:W3CDTF">2022-04-28T15:49:00Z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0x0101002D2A994C5C75BC46BD464499457842AB</vt:lpwstr>
  </property>
  <property fmtid="{D5CDD505-2E9C-101B-9397-08002B2CF9AE}" pid="3" name="MediaServiceImageTags">
    <vt:lpwstr/>
  </property>
</Properties>
</file>