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46C3" w14:textId="6FE44025" w:rsidR="005556DA" w:rsidRPr="005556DA" w:rsidRDefault="00983876" w:rsidP="005556D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G</w:t>
      </w:r>
      <w:r w:rsidR="00ED5695" w:rsidRPr="005556DA">
        <w:rPr>
          <w:rFonts w:ascii="Times New Roman" w:hAnsi="Times New Roman" w:cs="Times New Roman"/>
          <w:b/>
          <w:bCs/>
          <w:sz w:val="24"/>
          <w:szCs w:val="24"/>
        </w:rPr>
        <w:t>rant Announcement</w:t>
      </w:r>
      <w:r w:rsidR="00126EAF">
        <w:rPr>
          <w:rFonts w:ascii="Times New Roman" w:hAnsi="Times New Roman" w:cs="Times New Roman"/>
          <w:b/>
          <w:bCs/>
          <w:sz w:val="24"/>
          <w:szCs w:val="24"/>
        </w:rPr>
        <w:t>:</w:t>
      </w:r>
    </w:p>
    <w:p w14:paraId="00E78A18" w14:textId="0EEFFA68" w:rsidR="00ED5695" w:rsidRPr="005556DA" w:rsidRDefault="00ED5695" w:rsidP="00B32D5A">
      <w:pPr>
        <w:jc w:val="center"/>
        <w:rPr>
          <w:rFonts w:ascii="Times New Roman" w:hAnsi="Times New Roman" w:cs="Times New Roman"/>
          <w:b/>
          <w:bCs/>
          <w:sz w:val="24"/>
          <w:szCs w:val="24"/>
        </w:rPr>
      </w:pPr>
      <w:r w:rsidRPr="005556DA">
        <w:rPr>
          <w:rFonts w:ascii="Times New Roman" w:hAnsi="Times New Roman" w:cs="Times New Roman"/>
          <w:b/>
          <w:bCs/>
          <w:sz w:val="24"/>
          <w:szCs w:val="24"/>
        </w:rPr>
        <w:t xml:space="preserve">Support for </w:t>
      </w:r>
      <w:r w:rsidR="000E0B6E">
        <w:rPr>
          <w:rFonts w:ascii="Times New Roman" w:hAnsi="Times New Roman" w:cs="Times New Roman"/>
          <w:b/>
          <w:bCs/>
          <w:sz w:val="24"/>
          <w:szCs w:val="24"/>
        </w:rPr>
        <w:t>Nonproliferation</w:t>
      </w:r>
      <w:r w:rsidRPr="005556DA">
        <w:rPr>
          <w:rFonts w:ascii="Times New Roman" w:hAnsi="Times New Roman" w:cs="Times New Roman"/>
          <w:b/>
          <w:bCs/>
          <w:sz w:val="24"/>
          <w:szCs w:val="24"/>
        </w:rPr>
        <w:t>-Related Counter</w:t>
      </w:r>
      <w:r w:rsidR="002B0605">
        <w:rPr>
          <w:rFonts w:ascii="Times New Roman" w:hAnsi="Times New Roman" w:cs="Times New Roman"/>
          <w:b/>
          <w:bCs/>
          <w:sz w:val="24"/>
          <w:szCs w:val="24"/>
        </w:rPr>
        <w:t>-</w:t>
      </w:r>
      <w:r w:rsidRPr="005556DA">
        <w:rPr>
          <w:rFonts w:ascii="Times New Roman" w:hAnsi="Times New Roman" w:cs="Times New Roman"/>
          <w:b/>
          <w:bCs/>
          <w:sz w:val="24"/>
          <w:szCs w:val="24"/>
        </w:rPr>
        <w:t>Disinformation Initiatives</w:t>
      </w:r>
      <w:r w:rsidR="0067000E" w:rsidRPr="005556DA">
        <w:rPr>
          <w:rFonts w:ascii="Times New Roman" w:hAnsi="Times New Roman" w:cs="Times New Roman"/>
          <w:b/>
          <w:bCs/>
          <w:sz w:val="24"/>
          <w:szCs w:val="24"/>
        </w:rPr>
        <w:t xml:space="preserve"> in Ukraine</w:t>
      </w:r>
    </w:p>
    <w:tbl>
      <w:tblPr>
        <w:tblStyle w:val="TableGrid"/>
        <w:tblW w:w="0" w:type="auto"/>
        <w:tblLook w:val="04A0" w:firstRow="1" w:lastRow="0" w:firstColumn="1" w:lastColumn="0" w:noHBand="0" w:noVBand="1"/>
      </w:tblPr>
      <w:tblGrid>
        <w:gridCol w:w="5305"/>
        <w:gridCol w:w="5305"/>
      </w:tblGrid>
      <w:tr w:rsidR="00ED5695" w:rsidRPr="00614768" w14:paraId="09B856BA" w14:textId="77777777" w:rsidTr="42D3EB47">
        <w:trPr>
          <w:trHeight w:val="386"/>
        </w:trPr>
        <w:tc>
          <w:tcPr>
            <w:tcW w:w="5305" w:type="dxa"/>
            <w:vAlign w:val="center"/>
          </w:tcPr>
          <w:p w14:paraId="4DA96ECB" w14:textId="1BDFD2D6" w:rsidR="00ED5695" w:rsidRPr="00614768" w:rsidRDefault="00ED5695" w:rsidP="00B11F82">
            <w:pPr>
              <w:rPr>
                <w:rFonts w:ascii="Times New Roman" w:hAnsi="Times New Roman" w:cs="Times New Roman"/>
              </w:rPr>
            </w:pPr>
            <w:r w:rsidRPr="42D3EB47">
              <w:rPr>
                <w:rFonts w:ascii="Times New Roman" w:hAnsi="Times New Roman" w:cs="Times New Roman"/>
              </w:rPr>
              <w:t>Opportunity</w:t>
            </w:r>
            <w:r w:rsidR="00CD7FEC">
              <w:rPr>
                <w:rFonts w:ascii="Times New Roman" w:hAnsi="Times New Roman" w:cs="Times New Roman"/>
              </w:rPr>
              <w:t xml:space="preserve"> </w:t>
            </w:r>
            <w:r w:rsidRPr="42D3EB47">
              <w:rPr>
                <w:rFonts w:ascii="Times New Roman" w:hAnsi="Times New Roman" w:cs="Times New Roman"/>
              </w:rPr>
              <w:t xml:space="preserve">Opens: </w:t>
            </w:r>
          </w:p>
        </w:tc>
        <w:tc>
          <w:tcPr>
            <w:tcW w:w="5305" w:type="dxa"/>
            <w:vAlign w:val="center"/>
          </w:tcPr>
          <w:p w14:paraId="780C44CD" w14:textId="425153A8" w:rsidR="00ED5695" w:rsidRPr="00614768" w:rsidRDefault="001B6565" w:rsidP="00B11F82">
            <w:pPr>
              <w:spacing w:line="259" w:lineRule="auto"/>
              <w:rPr>
                <w:rFonts w:ascii="Times New Roman" w:hAnsi="Times New Roman" w:cs="Times New Roman"/>
              </w:rPr>
            </w:pPr>
            <w:r w:rsidRPr="001B6565">
              <w:rPr>
                <w:rFonts w:ascii="Times New Roman" w:hAnsi="Times New Roman" w:cs="Times New Roman"/>
              </w:rPr>
              <w:t>Tentative opening November 2022</w:t>
            </w:r>
          </w:p>
        </w:tc>
      </w:tr>
      <w:tr w:rsidR="00ED5695" w:rsidRPr="00614768" w14:paraId="607A8B7F" w14:textId="77777777" w:rsidTr="42D3EB47">
        <w:trPr>
          <w:trHeight w:val="389"/>
        </w:trPr>
        <w:tc>
          <w:tcPr>
            <w:tcW w:w="5305" w:type="dxa"/>
            <w:vAlign w:val="center"/>
          </w:tcPr>
          <w:p w14:paraId="7FE3C08F" w14:textId="77777777" w:rsidR="00ED5695" w:rsidRPr="00614768" w:rsidRDefault="00ED5695" w:rsidP="00B11F82">
            <w:pPr>
              <w:rPr>
                <w:rFonts w:ascii="Times New Roman" w:hAnsi="Times New Roman" w:cs="Times New Roman"/>
              </w:rPr>
            </w:pPr>
            <w:r w:rsidRPr="13676202">
              <w:rPr>
                <w:rFonts w:ascii="Times New Roman" w:hAnsi="Times New Roman" w:cs="Times New Roman"/>
              </w:rPr>
              <w:t xml:space="preserve">Application Deadline: </w:t>
            </w:r>
          </w:p>
        </w:tc>
        <w:tc>
          <w:tcPr>
            <w:tcW w:w="5305" w:type="dxa"/>
            <w:vAlign w:val="center"/>
          </w:tcPr>
          <w:p w14:paraId="5F5F277B" w14:textId="2996D111" w:rsidR="00ED5695" w:rsidRPr="00614768" w:rsidRDefault="001B6565" w:rsidP="00B11F82">
            <w:pPr>
              <w:spacing w:line="259" w:lineRule="auto"/>
              <w:rPr>
                <w:rFonts w:ascii="Times New Roman" w:hAnsi="Times New Roman" w:cs="Times New Roman"/>
              </w:rPr>
            </w:pPr>
            <w:r>
              <w:rPr>
                <w:rFonts w:ascii="Times New Roman" w:hAnsi="Times New Roman" w:cs="Times New Roman"/>
              </w:rPr>
              <w:t>Will be announced later</w:t>
            </w:r>
          </w:p>
        </w:tc>
      </w:tr>
      <w:tr w:rsidR="00ED5695" w:rsidRPr="00614768" w14:paraId="01A86E1B" w14:textId="77777777" w:rsidTr="42D3EB47">
        <w:trPr>
          <w:trHeight w:val="989"/>
        </w:trPr>
        <w:tc>
          <w:tcPr>
            <w:tcW w:w="5305" w:type="dxa"/>
            <w:vAlign w:val="center"/>
          </w:tcPr>
          <w:p w14:paraId="584683F7" w14:textId="77777777" w:rsidR="00ED5695" w:rsidRPr="00614768" w:rsidRDefault="00ED5695" w:rsidP="00B11F82">
            <w:pPr>
              <w:rPr>
                <w:rFonts w:ascii="Times New Roman" w:hAnsi="Times New Roman" w:cs="Times New Roman"/>
              </w:rPr>
            </w:pPr>
            <w:r w:rsidRPr="13676202">
              <w:rPr>
                <w:rFonts w:ascii="Times New Roman" w:hAnsi="Times New Roman" w:cs="Times New Roman"/>
              </w:rPr>
              <w:t xml:space="preserve">Eligibility: </w:t>
            </w:r>
          </w:p>
        </w:tc>
        <w:tc>
          <w:tcPr>
            <w:tcW w:w="5305" w:type="dxa"/>
            <w:vAlign w:val="center"/>
          </w:tcPr>
          <w:p w14:paraId="24418C19" w14:textId="18BB77E3" w:rsidR="00ED5695" w:rsidRPr="00614768" w:rsidRDefault="00B11F82" w:rsidP="00B11F82">
            <w:pPr>
              <w:rPr>
                <w:rFonts w:ascii="Times New Roman" w:hAnsi="Times New Roman" w:cs="Times New Roman"/>
              </w:rPr>
            </w:pPr>
            <w:r>
              <w:rPr>
                <w:rFonts w:ascii="Times New Roman" w:hAnsi="Times New Roman" w:cs="Times New Roman"/>
              </w:rPr>
              <w:t>Individuals</w:t>
            </w:r>
            <w:r w:rsidR="00ED5695">
              <w:rPr>
                <w:rFonts w:ascii="Times New Roman" w:hAnsi="Times New Roman" w:cs="Times New Roman"/>
              </w:rPr>
              <w:t xml:space="preserve"> with expertise in nonproliferation and countering state-based disinformation campaigns</w:t>
            </w:r>
            <w:r>
              <w:rPr>
                <w:rFonts w:ascii="Times New Roman" w:hAnsi="Times New Roman" w:cs="Times New Roman"/>
              </w:rPr>
              <w:t xml:space="preserve"> from Ukraine</w:t>
            </w:r>
          </w:p>
        </w:tc>
      </w:tr>
      <w:tr w:rsidR="00ED5695" w:rsidRPr="00614768" w14:paraId="3C336D39" w14:textId="77777777" w:rsidTr="42D3EB47">
        <w:trPr>
          <w:trHeight w:val="389"/>
        </w:trPr>
        <w:tc>
          <w:tcPr>
            <w:tcW w:w="5305" w:type="dxa"/>
            <w:vAlign w:val="center"/>
          </w:tcPr>
          <w:p w14:paraId="3594BF2D" w14:textId="77777777" w:rsidR="00ED5695" w:rsidRPr="00614768" w:rsidRDefault="00ED5695" w:rsidP="00B11F82">
            <w:pPr>
              <w:rPr>
                <w:rFonts w:ascii="Times New Roman" w:hAnsi="Times New Roman" w:cs="Times New Roman"/>
              </w:rPr>
            </w:pPr>
            <w:r w:rsidRPr="13676202">
              <w:rPr>
                <w:rFonts w:ascii="Times New Roman" w:hAnsi="Times New Roman" w:cs="Times New Roman"/>
              </w:rPr>
              <w:t xml:space="preserve">How to Apply: </w:t>
            </w:r>
          </w:p>
        </w:tc>
        <w:tc>
          <w:tcPr>
            <w:tcW w:w="5305" w:type="dxa"/>
            <w:vAlign w:val="center"/>
          </w:tcPr>
          <w:p w14:paraId="2676F220" w14:textId="0FABB06A" w:rsidR="00ED5695" w:rsidRPr="00A272CD" w:rsidRDefault="00ED5695" w:rsidP="00B11F82">
            <w:pPr>
              <w:rPr>
                <w:rFonts w:ascii="Times New Roman" w:hAnsi="Times New Roman" w:cs="Times New Roman"/>
                <w:highlight w:val="yellow"/>
              </w:rPr>
            </w:pPr>
            <w:r w:rsidRPr="0466830D">
              <w:rPr>
                <w:rFonts w:ascii="Times New Roman" w:eastAsia="Times New Roman" w:hAnsi="Times New Roman"/>
                <w:color w:val="000000" w:themeColor="text1"/>
              </w:rPr>
              <w:t xml:space="preserve">By email to </w:t>
            </w:r>
            <w:hyperlink r:id="rId10" w:history="1">
              <w:r w:rsidR="00B11F82" w:rsidRPr="00587257">
                <w:rPr>
                  <w:rStyle w:val="Hyperlink"/>
                  <w:rFonts w:ascii="Times New Roman" w:hAnsi="Times New Roman" w:cs="Times New Roman"/>
                </w:rPr>
                <w:t>nonpro-grants</w:t>
              </w:r>
              <w:r w:rsidR="00B11F82" w:rsidRPr="00587257">
                <w:rPr>
                  <w:rStyle w:val="Hyperlink"/>
                  <w:rFonts w:ascii="Times New Roman" w:eastAsia="Times New Roman" w:hAnsi="Times New Roman" w:cs="Times New Roman"/>
                </w:rPr>
                <w:t>@</w:t>
              </w:r>
              <w:r w:rsidR="00B11F82" w:rsidRPr="00587257">
                <w:rPr>
                  <w:rStyle w:val="Hyperlink"/>
                  <w:rFonts w:ascii="Times New Roman" w:eastAsia="Times New Roman" w:hAnsi="Times New Roman"/>
                </w:rPr>
                <w:t>crdfglobal.org</w:t>
              </w:r>
            </w:hyperlink>
            <w:r w:rsidR="00B11F82">
              <w:rPr>
                <w:rFonts w:ascii="Times New Roman" w:eastAsia="Times New Roman" w:hAnsi="Times New Roman"/>
              </w:rPr>
              <w:t xml:space="preserve"> </w:t>
            </w:r>
          </w:p>
        </w:tc>
      </w:tr>
      <w:tr w:rsidR="00ED5695" w:rsidRPr="00614768" w14:paraId="3B1DD443" w14:textId="77777777" w:rsidTr="42D3EB47">
        <w:trPr>
          <w:trHeight w:val="389"/>
        </w:trPr>
        <w:tc>
          <w:tcPr>
            <w:tcW w:w="5305" w:type="dxa"/>
            <w:vAlign w:val="center"/>
          </w:tcPr>
          <w:p w14:paraId="1BF1F502" w14:textId="675E2CEB" w:rsidR="00ED5695" w:rsidRPr="00614768" w:rsidRDefault="00ED5695" w:rsidP="00B11F82">
            <w:pPr>
              <w:rPr>
                <w:rFonts w:ascii="Times New Roman" w:hAnsi="Times New Roman" w:cs="Times New Roman"/>
              </w:rPr>
            </w:pPr>
            <w:r w:rsidRPr="13676202">
              <w:rPr>
                <w:rFonts w:ascii="Times New Roman" w:hAnsi="Times New Roman" w:cs="Times New Roman"/>
              </w:rPr>
              <w:t xml:space="preserve">General </w:t>
            </w:r>
            <w:r w:rsidR="007929B9">
              <w:rPr>
                <w:rFonts w:ascii="Times New Roman" w:hAnsi="Times New Roman" w:cs="Times New Roman"/>
              </w:rPr>
              <w:t xml:space="preserve">Topic </w:t>
            </w:r>
            <w:r w:rsidRPr="13676202">
              <w:rPr>
                <w:rFonts w:ascii="Times New Roman" w:hAnsi="Times New Roman" w:cs="Times New Roman"/>
              </w:rPr>
              <w:t xml:space="preserve">Area: </w:t>
            </w:r>
          </w:p>
        </w:tc>
        <w:tc>
          <w:tcPr>
            <w:tcW w:w="5305" w:type="dxa"/>
            <w:vAlign w:val="center"/>
          </w:tcPr>
          <w:p w14:paraId="2C510447" w14:textId="4A40B3F6" w:rsidR="00ED5695" w:rsidRPr="00614768" w:rsidRDefault="00ED5695" w:rsidP="00B11F82">
            <w:pPr>
              <w:rPr>
                <w:rFonts w:ascii="Times New Roman" w:hAnsi="Times New Roman" w:cs="Times New Roman"/>
              </w:rPr>
            </w:pPr>
            <w:r>
              <w:rPr>
                <w:rFonts w:ascii="Times New Roman" w:hAnsi="Times New Roman" w:cs="Times New Roman"/>
              </w:rPr>
              <w:t>Nonproliferation</w:t>
            </w:r>
            <w:r w:rsidRPr="13676202">
              <w:rPr>
                <w:rFonts w:ascii="Times New Roman" w:hAnsi="Times New Roman" w:cs="Times New Roman"/>
              </w:rPr>
              <w:t xml:space="preserve"> </w:t>
            </w:r>
          </w:p>
        </w:tc>
      </w:tr>
      <w:tr w:rsidR="00ED5695" w:rsidRPr="00614768" w14:paraId="1634B449" w14:textId="77777777" w:rsidTr="42D3EB47">
        <w:trPr>
          <w:trHeight w:val="389"/>
        </w:trPr>
        <w:tc>
          <w:tcPr>
            <w:tcW w:w="5305" w:type="dxa"/>
            <w:vAlign w:val="center"/>
          </w:tcPr>
          <w:p w14:paraId="0264D839" w14:textId="6E910B86" w:rsidR="00ED5695" w:rsidRPr="00614768" w:rsidRDefault="00ED5695" w:rsidP="00B11F82">
            <w:pPr>
              <w:rPr>
                <w:rFonts w:ascii="Times New Roman" w:hAnsi="Times New Roman" w:cs="Times New Roman"/>
              </w:rPr>
            </w:pPr>
            <w:r w:rsidRPr="13676202">
              <w:rPr>
                <w:rFonts w:ascii="Times New Roman" w:hAnsi="Times New Roman" w:cs="Times New Roman"/>
              </w:rPr>
              <w:t xml:space="preserve">Award Amount: </w:t>
            </w:r>
          </w:p>
        </w:tc>
        <w:tc>
          <w:tcPr>
            <w:tcW w:w="5305" w:type="dxa"/>
            <w:vAlign w:val="center"/>
          </w:tcPr>
          <w:p w14:paraId="71C7B9ED" w14:textId="1D05A224" w:rsidR="00ED5695" w:rsidRPr="00614768" w:rsidRDefault="00275CE8" w:rsidP="00B11F82">
            <w:pPr>
              <w:rPr>
                <w:rFonts w:ascii="Times New Roman" w:hAnsi="Times New Roman" w:cs="Times New Roman"/>
              </w:rPr>
            </w:pPr>
            <w:r>
              <w:rPr>
                <w:rFonts w:ascii="Times New Roman" w:hAnsi="Times New Roman" w:cs="Times New Roman"/>
              </w:rPr>
              <w:t>Will be announced later</w:t>
            </w:r>
          </w:p>
        </w:tc>
      </w:tr>
      <w:tr w:rsidR="00ED5695" w:rsidRPr="00614768" w14:paraId="1C2E6AFF" w14:textId="77777777" w:rsidTr="42D3EB47">
        <w:trPr>
          <w:trHeight w:val="389"/>
        </w:trPr>
        <w:tc>
          <w:tcPr>
            <w:tcW w:w="5305" w:type="dxa"/>
            <w:vAlign w:val="center"/>
          </w:tcPr>
          <w:p w14:paraId="7EF51062" w14:textId="77777777" w:rsidR="00ED5695" w:rsidRPr="00614768" w:rsidRDefault="00ED5695" w:rsidP="00B11F82">
            <w:pPr>
              <w:rPr>
                <w:rFonts w:ascii="Times New Roman" w:hAnsi="Times New Roman" w:cs="Times New Roman"/>
              </w:rPr>
            </w:pPr>
            <w:r w:rsidRPr="13676202">
              <w:rPr>
                <w:rFonts w:ascii="Times New Roman" w:hAnsi="Times New Roman" w:cs="Times New Roman"/>
              </w:rPr>
              <w:t xml:space="preserve">Award Duration: </w:t>
            </w:r>
          </w:p>
        </w:tc>
        <w:tc>
          <w:tcPr>
            <w:tcW w:w="5305" w:type="dxa"/>
            <w:vAlign w:val="center"/>
          </w:tcPr>
          <w:p w14:paraId="1A8284D4" w14:textId="15EC37AA" w:rsidR="00ED5695" w:rsidRPr="00614768" w:rsidRDefault="00A048BF" w:rsidP="00B11F82">
            <w:pPr>
              <w:rPr>
                <w:rFonts w:ascii="Times New Roman" w:hAnsi="Times New Roman" w:cs="Times New Roman"/>
              </w:rPr>
            </w:pPr>
            <w:r>
              <w:rPr>
                <w:rFonts w:ascii="Times New Roman" w:hAnsi="Times New Roman" w:cs="Times New Roman"/>
              </w:rPr>
              <w:t>Will be announced later</w:t>
            </w:r>
          </w:p>
        </w:tc>
      </w:tr>
      <w:tr w:rsidR="00ED5695" w:rsidRPr="00614768" w14:paraId="39BB8602" w14:textId="77777777" w:rsidTr="42D3EB47">
        <w:trPr>
          <w:trHeight w:val="754"/>
        </w:trPr>
        <w:tc>
          <w:tcPr>
            <w:tcW w:w="5305" w:type="dxa"/>
            <w:vAlign w:val="center"/>
          </w:tcPr>
          <w:p w14:paraId="3BCB7208" w14:textId="77777777" w:rsidR="00ED5695" w:rsidRPr="00614768" w:rsidRDefault="00ED5695" w:rsidP="00B11F82">
            <w:pPr>
              <w:rPr>
                <w:rFonts w:ascii="Times New Roman" w:hAnsi="Times New Roman" w:cs="Times New Roman"/>
              </w:rPr>
            </w:pPr>
            <w:r w:rsidRPr="13676202">
              <w:rPr>
                <w:rFonts w:ascii="Times New Roman" w:hAnsi="Times New Roman" w:cs="Times New Roman"/>
              </w:rPr>
              <w:t xml:space="preserve">Announcement and Application: </w:t>
            </w:r>
          </w:p>
        </w:tc>
        <w:tc>
          <w:tcPr>
            <w:tcW w:w="5305" w:type="dxa"/>
            <w:vAlign w:val="center"/>
          </w:tcPr>
          <w:p w14:paraId="06E27BFE" w14:textId="3742ABB7" w:rsidR="00ED5695" w:rsidRPr="00614768" w:rsidRDefault="00ED5695" w:rsidP="00B11F82">
            <w:pPr>
              <w:rPr>
                <w:rFonts w:ascii="Times New Roman" w:eastAsia="Times New Roman" w:hAnsi="Times New Roman" w:cs="Times New Roman"/>
                <w:color w:val="000000" w:themeColor="text1"/>
              </w:rPr>
            </w:pPr>
            <w:r w:rsidRPr="5D49C651">
              <w:rPr>
                <w:rFonts w:ascii="Times New Roman" w:eastAsia="Times New Roman" w:hAnsi="Times New Roman" w:cs="Times New Roman"/>
              </w:rPr>
              <w:t>On CRDF Global’s website:</w:t>
            </w:r>
            <w:r w:rsidRPr="5D49C651">
              <w:rPr>
                <w:rFonts w:ascii="Times New Roman" w:eastAsia="Times New Roman" w:hAnsi="Times New Roman" w:cs="Times New Roman"/>
                <w:color w:val="0000FF"/>
                <w:u w:val="single"/>
              </w:rPr>
              <w:t xml:space="preserve"> </w:t>
            </w:r>
            <w:hyperlink r:id="rId11" w:history="1">
              <w:r w:rsidR="00E93EA9" w:rsidRPr="009A6F90">
                <w:rPr>
                  <w:rStyle w:val="Hyperlink"/>
                  <w:rFonts w:ascii="Times New Roman" w:eastAsia="Times New Roman" w:hAnsi="Times New Roman" w:cs="Times New Roman"/>
                </w:rPr>
                <w:t>https://www.crdfglobal.org/grants/funding-opportunities</w:t>
              </w:r>
            </w:hyperlink>
          </w:p>
        </w:tc>
      </w:tr>
    </w:tbl>
    <w:p w14:paraId="674DADA3" w14:textId="65535BB5" w:rsidR="009B417B" w:rsidRDefault="00DD2A4E"/>
    <w:p w14:paraId="49F224B1" w14:textId="78080C30" w:rsidR="00ED5695" w:rsidRDefault="00ED5695">
      <w:pPr>
        <w:rPr>
          <w:rFonts w:ascii="Times New Roman" w:hAnsi="Times New Roman" w:cs="Times New Roman"/>
          <w:b/>
          <w:bCs/>
        </w:rPr>
      </w:pPr>
      <w:commentRangeStart w:id="0"/>
      <w:r w:rsidRPr="42D3EB47">
        <w:rPr>
          <w:rFonts w:ascii="Times New Roman" w:hAnsi="Times New Roman" w:cs="Times New Roman"/>
          <w:b/>
          <w:bCs/>
        </w:rPr>
        <w:t>Overview</w:t>
      </w:r>
      <w:commentRangeEnd w:id="0"/>
      <w:r>
        <w:rPr>
          <w:rStyle w:val="CommentReference"/>
        </w:rPr>
        <w:commentReference w:id="0"/>
      </w:r>
      <w:r w:rsidRPr="42D3EB47">
        <w:rPr>
          <w:rFonts w:ascii="Times New Roman" w:hAnsi="Times New Roman" w:cs="Times New Roman"/>
          <w:b/>
          <w:bCs/>
        </w:rPr>
        <w:t xml:space="preserve">: </w:t>
      </w:r>
    </w:p>
    <w:p w14:paraId="67C87B94" w14:textId="79240845" w:rsidR="00452289" w:rsidRPr="00452289" w:rsidRDefault="00452289">
      <w:pPr>
        <w:rPr>
          <w:rFonts w:ascii="Times New Roman" w:hAnsi="Times New Roman" w:cs="Times New Roman"/>
          <w:b/>
          <w:bCs/>
        </w:rPr>
      </w:pPr>
      <w:r w:rsidRPr="00452289">
        <w:rPr>
          <w:rFonts w:ascii="Times New Roman" w:eastAsia="Times New Roman" w:hAnsi="Times New Roman" w:cs="Times New Roman"/>
        </w:rPr>
        <w:t>CRDF Global is expecting a new round of grant opportunities to support counter-disinformation initiatives that respond to malign influence campaigns that discredit longstanding nonproliferation norms and institutions in Ukraine. Funding will support efforts to identify Russian disinformation operations including websites, networked accounts on social media platforms, hosting services, and advertising agencies that enable purveyors of Russian disinformation to operate and generate revenue. Grants may also support the development of technical solutions for identifying and countering Russian disinformation operations. The details on application deadlines and grants amount will be announced in October</w:t>
      </w:r>
      <w:r>
        <w:rPr>
          <w:rFonts w:ascii="Times New Roman" w:eastAsia="Times New Roman" w:hAnsi="Times New Roman" w:cs="Times New Roman"/>
        </w:rPr>
        <w:t>.</w:t>
      </w:r>
    </w:p>
    <w:p w14:paraId="6BD9B644" w14:textId="664CAF84" w:rsidR="00ED5695" w:rsidRDefault="00ED5695" w:rsidP="00ED5695">
      <w:pPr>
        <w:rPr>
          <w:rFonts w:ascii="Times New Roman" w:hAnsi="Times New Roman" w:cs="Times New Roman"/>
          <w:b/>
          <w:bCs/>
        </w:rPr>
      </w:pPr>
      <w:r>
        <w:rPr>
          <w:rFonts w:ascii="Times New Roman" w:hAnsi="Times New Roman" w:cs="Times New Roman"/>
          <w:b/>
          <w:bCs/>
        </w:rPr>
        <w:t xml:space="preserve">Objective: </w:t>
      </w:r>
    </w:p>
    <w:p w14:paraId="26F65610" w14:textId="7B4F60D2" w:rsidR="00ED5695" w:rsidRDefault="00ED5695" w:rsidP="00ED5695">
      <w:pPr>
        <w:rPr>
          <w:rFonts w:ascii="Times New Roman" w:hAnsi="Times New Roman" w:cs="Times New Roman"/>
        </w:rPr>
      </w:pPr>
      <w:r w:rsidRPr="42D3EB47">
        <w:rPr>
          <w:rFonts w:ascii="Times New Roman" w:hAnsi="Times New Roman" w:cs="Times New Roman"/>
        </w:rPr>
        <w:t xml:space="preserve">This grant program will support </w:t>
      </w:r>
      <w:r w:rsidR="000531B0" w:rsidRPr="42D3EB47">
        <w:rPr>
          <w:rFonts w:ascii="Times New Roman" w:hAnsi="Times New Roman" w:cs="Times New Roman"/>
        </w:rPr>
        <w:t>individuals</w:t>
      </w:r>
      <w:r w:rsidRPr="42D3EB47">
        <w:rPr>
          <w:rFonts w:ascii="Times New Roman" w:hAnsi="Times New Roman" w:cs="Times New Roman"/>
        </w:rPr>
        <w:t xml:space="preserve"> that are working to identify, attribute, and refute malign influence campaigns that are designed to discredit longstanding nonproliferation norms and institutions. </w:t>
      </w:r>
    </w:p>
    <w:p w14:paraId="536C8DB3" w14:textId="56ED0E83" w:rsidR="00ED5695" w:rsidRDefault="00ED5695" w:rsidP="00ED5695">
      <w:pPr>
        <w:rPr>
          <w:rFonts w:ascii="Times New Roman" w:hAnsi="Times New Roman" w:cs="Times New Roman"/>
          <w:b/>
          <w:bCs/>
        </w:rPr>
      </w:pPr>
      <w:r>
        <w:rPr>
          <w:rFonts w:ascii="Times New Roman" w:hAnsi="Times New Roman" w:cs="Times New Roman"/>
          <w:b/>
          <w:bCs/>
        </w:rPr>
        <w:t xml:space="preserve">Eligibility: </w:t>
      </w:r>
    </w:p>
    <w:p w14:paraId="5F529686" w14:textId="76ED28BD" w:rsidR="00ED5695" w:rsidRDefault="003D50BE" w:rsidP="00ED5695">
      <w:pPr>
        <w:pStyle w:val="ListParagraph"/>
        <w:numPr>
          <w:ilvl w:val="0"/>
          <w:numId w:val="2"/>
        </w:numPr>
        <w:rPr>
          <w:rFonts w:ascii="Times New Roman" w:hAnsi="Times New Roman" w:cs="Times New Roman"/>
        </w:rPr>
      </w:pPr>
      <w:r>
        <w:rPr>
          <w:rFonts w:ascii="Times New Roman" w:hAnsi="Times New Roman" w:cs="Times New Roman"/>
        </w:rPr>
        <w:t>Individuals</w:t>
      </w:r>
      <w:r w:rsidR="00ED5695">
        <w:rPr>
          <w:rFonts w:ascii="Times New Roman" w:hAnsi="Times New Roman" w:cs="Times New Roman"/>
        </w:rPr>
        <w:t xml:space="preserve"> with strong past performance conducting research</w:t>
      </w:r>
      <w:r>
        <w:rPr>
          <w:rFonts w:ascii="Times New Roman" w:hAnsi="Times New Roman" w:cs="Times New Roman"/>
        </w:rPr>
        <w:t>,</w:t>
      </w:r>
      <w:r w:rsidR="00ED5695">
        <w:rPr>
          <w:rFonts w:ascii="Times New Roman" w:hAnsi="Times New Roman" w:cs="Times New Roman"/>
        </w:rPr>
        <w:t xml:space="preserve"> trainings</w:t>
      </w:r>
      <w:r>
        <w:rPr>
          <w:rFonts w:ascii="Times New Roman" w:hAnsi="Times New Roman" w:cs="Times New Roman"/>
        </w:rPr>
        <w:t>, and other activities</w:t>
      </w:r>
      <w:r w:rsidR="00ED5695">
        <w:rPr>
          <w:rFonts w:ascii="Times New Roman" w:hAnsi="Times New Roman" w:cs="Times New Roman"/>
        </w:rPr>
        <w:t xml:space="preserve"> on countering disinformation are eligible to apply. </w:t>
      </w:r>
    </w:p>
    <w:p w14:paraId="0903AA0F" w14:textId="51879E72" w:rsidR="00ED5695" w:rsidRDefault="003D50BE" w:rsidP="00ED5695">
      <w:pPr>
        <w:pStyle w:val="ListParagraph"/>
        <w:numPr>
          <w:ilvl w:val="0"/>
          <w:numId w:val="2"/>
        </w:numPr>
        <w:rPr>
          <w:rFonts w:ascii="Times New Roman" w:hAnsi="Times New Roman" w:cs="Times New Roman"/>
        </w:rPr>
      </w:pPr>
      <w:r>
        <w:rPr>
          <w:rFonts w:ascii="Times New Roman" w:hAnsi="Times New Roman" w:cs="Times New Roman"/>
        </w:rPr>
        <w:t>Grant recipients</w:t>
      </w:r>
      <w:r w:rsidR="00ED5695">
        <w:rPr>
          <w:rFonts w:ascii="Times New Roman" w:hAnsi="Times New Roman" w:cs="Times New Roman"/>
        </w:rPr>
        <w:t xml:space="preserve"> must be nationals of </w:t>
      </w:r>
      <w:r>
        <w:rPr>
          <w:rFonts w:ascii="Times New Roman" w:hAnsi="Times New Roman" w:cs="Times New Roman"/>
        </w:rPr>
        <w:t>Ukraine.</w:t>
      </w:r>
      <w:r w:rsidR="00ED5695">
        <w:rPr>
          <w:rFonts w:ascii="Times New Roman" w:hAnsi="Times New Roman" w:cs="Times New Roman"/>
        </w:rPr>
        <w:t xml:space="preserve"> </w:t>
      </w:r>
    </w:p>
    <w:p w14:paraId="74D162A9" w14:textId="01B109D7" w:rsidR="00ED5695" w:rsidRDefault="00ED5695" w:rsidP="00ED5695">
      <w:pPr>
        <w:pStyle w:val="ListParagraph"/>
        <w:numPr>
          <w:ilvl w:val="0"/>
          <w:numId w:val="2"/>
        </w:numPr>
        <w:rPr>
          <w:rFonts w:ascii="Times New Roman" w:hAnsi="Times New Roman" w:cs="Times New Roman"/>
        </w:rPr>
      </w:pPr>
      <w:r>
        <w:rPr>
          <w:rFonts w:ascii="Times New Roman" w:hAnsi="Times New Roman" w:cs="Times New Roman"/>
        </w:rPr>
        <w:t xml:space="preserve">Proposed projects must </w:t>
      </w:r>
      <w:r w:rsidR="003D50BE">
        <w:rPr>
          <w:rFonts w:ascii="Times New Roman" w:hAnsi="Times New Roman" w:cs="Times New Roman"/>
        </w:rPr>
        <w:t xml:space="preserve">address </w:t>
      </w:r>
      <w:r w:rsidR="00FD31ED">
        <w:rPr>
          <w:rFonts w:ascii="Times New Roman" w:hAnsi="Times New Roman" w:cs="Times New Roman"/>
        </w:rPr>
        <w:t xml:space="preserve">disinformation </w:t>
      </w:r>
      <w:r w:rsidR="00A5349B">
        <w:rPr>
          <w:rFonts w:ascii="Times New Roman" w:hAnsi="Times New Roman" w:cs="Times New Roman"/>
        </w:rPr>
        <w:t xml:space="preserve">related to nonproliferation norms and institutions; </w:t>
      </w:r>
      <w:r w:rsidR="00DD2A4E" w:rsidRPr="00DD2A4E">
        <w:rPr>
          <w:rFonts w:ascii="Times New Roman" w:hAnsi="Times New Roman" w:cs="Times New Roman"/>
        </w:rPr>
        <w:t>this may include projects focused on countering disinformation related to weapons of mass destruction nonproliferation as well as COVID-19 disinformation efforts and its impacts on public health and national security.</w:t>
      </w:r>
    </w:p>
    <w:p w14:paraId="08E92F4B" w14:textId="368D4A25" w:rsidR="00ED5695" w:rsidRDefault="00ED5695" w:rsidP="00ED5695">
      <w:pPr>
        <w:rPr>
          <w:rFonts w:ascii="Times New Roman" w:hAnsi="Times New Roman" w:cs="Times New Roman"/>
          <w:b/>
          <w:bCs/>
        </w:rPr>
      </w:pPr>
      <w:r>
        <w:rPr>
          <w:rFonts w:ascii="Times New Roman" w:hAnsi="Times New Roman" w:cs="Times New Roman"/>
          <w:b/>
          <w:bCs/>
        </w:rPr>
        <w:t xml:space="preserve">Application Materials: </w:t>
      </w:r>
    </w:p>
    <w:p w14:paraId="71760EB5" w14:textId="40B8BCF1" w:rsidR="00ED5695" w:rsidRPr="00ED5695" w:rsidRDefault="00ED5695" w:rsidP="00ED5695">
      <w:pPr>
        <w:pStyle w:val="ListParagraph"/>
        <w:numPr>
          <w:ilvl w:val="0"/>
          <w:numId w:val="2"/>
        </w:numPr>
        <w:rPr>
          <w:rFonts w:ascii="Times New Roman" w:hAnsi="Times New Roman" w:cs="Times New Roman"/>
          <w:b/>
          <w:bCs/>
        </w:rPr>
      </w:pPr>
      <w:r>
        <w:rPr>
          <w:rFonts w:ascii="Times New Roman" w:hAnsi="Times New Roman" w:cs="Times New Roman"/>
        </w:rPr>
        <w:t xml:space="preserve">A completed application and supporting documents, including: </w:t>
      </w:r>
    </w:p>
    <w:p w14:paraId="0A354232" w14:textId="3BADBD79" w:rsidR="00ED5695" w:rsidRPr="00ED5695" w:rsidRDefault="00ED5695" w:rsidP="00ED5695">
      <w:pPr>
        <w:pStyle w:val="ListParagraph"/>
        <w:numPr>
          <w:ilvl w:val="1"/>
          <w:numId w:val="2"/>
        </w:numPr>
        <w:rPr>
          <w:rFonts w:ascii="Times New Roman" w:hAnsi="Times New Roman" w:cs="Times New Roman"/>
          <w:b/>
          <w:bCs/>
        </w:rPr>
      </w:pPr>
      <w:r>
        <w:rPr>
          <w:rFonts w:ascii="Times New Roman" w:hAnsi="Times New Roman" w:cs="Times New Roman"/>
        </w:rPr>
        <w:t xml:space="preserve">Application </w:t>
      </w:r>
      <w:proofErr w:type="gramStart"/>
      <w:r>
        <w:rPr>
          <w:rFonts w:ascii="Times New Roman" w:hAnsi="Times New Roman" w:cs="Times New Roman"/>
        </w:rPr>
        <w:t>form;</w:t>
      </w:r>
      <w:proofErr w:type="gramEnd"/>
      <w:r>
        <w:rPr>
          <w:rFonts w:ascii="Times New Roman" w:hAnsi="Times New Roman" w:cs="Times New Roman"/>
        </w:rPr>
        <w:t xml:space="preserve"> </w:t>
      </w:r>
    </w:p>
    <w:p w14:paraId="1AB32780" w14:textId="60403EBB" w:rsidR="00ED5695" w:rsidRPr="00ED5695" w:rsidRDefault="00ED5695" w:rsidP="00ED5695">
      <w:pPr>
        <w:pStyle w:val="ListParagraph"/>
        <w:numPr>
          <w:ilvl w:val="1"/>
          <w:numId w:val="2"/>
        </w:numPr>
        <w:rPr>
          <w:rFonts w:ascii="Times New Roman" w:hAnsi="Times New Roman" w:cs="Times New Roman"/>
          <w:b/>
          <w:bCs/>
        </w:rPr>
      </w:pPr>
      <w:r>
        <w:rPr>
          <w:rFonts w:ascii="Times New Roman" w:hAnsi="Times New Roman" w:cs="Times New Roman"/>
        </w:rPr>
        <w:t xml:space="preserve">The curriculum vitae (CV) and passport or state-issued ID card </w:t>
      </w:r>
      <w:r w:rsidR="00880EF8">
        <w:rPr>
          <w:rFonts w:ascii="Times New Roman" w:hAnsi="Times New Roman" w:cs="Times New Roman"/>
        </w:rPr>
        <w:t xml:space="preserve">of the grant </w:t>
      </w:r>
      <w:proofErr w:type="gramStart"/>
      <w:r w:rsidR="00880EF8">
        <w:rPr>
          <w:rFonts w:ascii="Times New Roman" w:hAnsi="Times New Roman" w:cs="Times New Roman"/>
        </w:rPr>
        <w:t>recipient</w:t>
      </w:r>
      <w:r>
        <w:rPr>
          <w:rFonts w:ascii="Times New Roman" w:hAnsi="Times New Roman" w:cs="Times New Roman"/>
        </w:rPr>
        <w:t>;</w:t>
      </w:r>
      <w:proofErr w:type="gramEnd"/>
      <w:r>
        <w:rPr>
          <w:rFonts w:ascii="Times New Roman" w:hAnsi="Times New Roman" w:cs="Times New Roman"/>
        </w:rPr>
        <w:t xml:space="preserve"> </w:t>
      </w:r>
    </w:p>
    <w:p w14:paraId="43179C7B" w14:textId="21711C82" w:rsidR="00B32D5A" w:rsidRPr="001F1FA2" w:rsidRDefault="00ED5695" w:rsidP="00ED5695">
      <w:pPr>
        <w:pStyle w:val="ListParagraph"/>
        <w:numPr>
          <w:ilvl w:val="1"/>
          <w:numId w:val="2"/>
        </w:numPr>
        <w:rPr>
          <w:rFonts w:ascii="Times New Roman" w:hAnsi="Times New Roman" w:cs="Times New Roman"/>
          <w:b/>
          <w:bCs/>
        </w:rPr>
      </w:pPr>
      <w:r>
        <w:rPr>
          <w:rFonts w:ascii="Times New Roman" w:hAnsi="Times New Roman" w:cs="Times New Roman"/>
        </w:rPr>
        <w:t xml:space="preserve">Application materials and grant deliverables may be submitted in English or your </w:t>
      </w:r>
      <w:r w:rsidR="00880EF8">
        <w:rPr>
          <w:rFonts w:ascii="Times New Roman" w:hAnsi="Times New Roman" w:cs="Times New Roman"/>
        </w:rPr>
        <w:t>preferred</w:t>
      </w:r>
      <w:r>
        <w:rPr>
          <w:rFonts w:ascii="Times New Roman" w:hAnsi="Times New Roman" w:cs="Times New Roman"/>
        </w:rPr>
        <w:t xml:space="preserve"> language. </w:t>
      </w:r>
    </w:p>
    <w:p w14:paraId="7733D777" w14:textId="77777777" w:rsidR="000E3A04" w:rsidRDefault="000E3A04" w:rsidP="00ED5695">
      <w:pPr>
        <w:rPr>
          <w:rFonts w:ascii="Times New Roman" w:hAnsi="Times New Roman" w:cs="Times New Roman"/>
          <w:b/>
          <w:bCs/>
        </w:rPr>
      </w:pPr>
    </w:p>
    <w:p w14:paraId="0864B368" w14:textId="346DE696" w:rsidR="00ED5695" w:rsidRDefault="00ED5695" w:rsidP="00ED5695">
      <w:pPr>
        <w:rPr>
          <w:rFonts w:ascii="Times New Roman" w:hAnsi="Times New Roman" w:cs="Times New Roman"/>
          <w:b/>
          <w:bCs/>
        </w:rPr>
      </w:pPr>
      <w:r>
        <w:rPr>
          <w:rFonts w:ascii="Times New Roman" w:hAnsi="Times New Roman" w:cs="Times New Roman"/>
          <w:b/>
          <w:bCs/>
        </w:rPr>
        <w:t xml:space="preserve">Proposal Evaluation Criteria: </w:t>
      </w:r>
    </w:p>
    <w:p w14:paraId="2E096288" w14:textId="6AFBF8A3" w:rsidR="00ED5695" w:rsidRDefault="00ED5695" w:rsidP="00ED5695">
      <w:pPr>
        <w:rPr>
          <w:rFonts w:ascii="Times New Roman" w:hAnsi="Times New Roman" w:cs="Times New Roman"/>
        </w:rPr>
      </w:pPr>
      <w:r>
        <w:rPr>
          <w:rFonts w:ascii="Times New Roman" w:hAnsi="Times New Roman" w:cs="Times New Roman"/>
        </w:rPr>
        <w:lastRenderedPageBreak/>
        <w:t xml:space="preserve">CRDF Global will evaluate applications based on the following criteria: </w:t>
      </w:r>
    </w:p>
    <w:p w14:paraId="5F7E875E" w14:textId="5C2566DC" w:rsidR="00ED5695" w:rsidRDefault="00ED5695" w:rsidP="00ED5695">
      <w:pPr>
        <w:pStyle w:val="ListParagraph"/>
        <w:numPr>
          <w:ilvl w:val="0"/>
          <w:numId w:val="3"/>
        </w:numPr>
        <w:rPr>
          <w:rFonts w:ascii="Times New Roman" w:hAnsi="Times New Roman" w:cs="Times New Roman"/>
        </w:rPr>
      </w:pPr>
      <w:r>
        <w:rPr>
          <w:rFonts w:ascii="Times New Roman" w:hAnsi="Times New Roman" w:cs="Times New Roman"/>
        </w:rPr>
        <w:t xml:space="preserve">Proposal relevance and impact: </w:t>
      </w:r>
    </w:p>
    <w:p w14:paraId="21E7F93D" w14:textId="2F4241B7" w:rsidR="00ED5695" w:rsidRDefault="00ED5695" w:rsidP="00ED5695">
      <w:pPr>
        <w:pStyle w:val="ListParagraph"/>
        <w:numPr>
          <w:ilvl w:val="1"/>
          <w:numId w:val="3"/>
        </w:numPr>
        <w:rPr>
          <w:rFonts w:ascii="Times New Roman" w:hAnsi="Times New Roman" w:cs="Times New Roman"/>
        </w:rPr>
      </w:pPr>
      <w:r w:rsidRPr="42D3EB47">
        <w:rPr>
          <w:rFonts w:ascii="Times New Roman" w:hAnsi="Times New Roman" w:cs="Times New Roman"/>
        </w:rPr>
        <w:t xml:space="preserve">Does the proposed project address the objective of the grant opportunity? </w:t>
      </w:r>
    </w:p>
    <w:p w14:paraId="282B607D" w14:textId="6BE22801" w:rsidR="00ED5695" w:rsidRDefault="00ED5695" w:rsidP="00ED5695">
      <w:pPr>
        <w:pStyle w:val="ListParagraph"/>
        <w:numPr>
          <w:ilvl w:val="0"/>
          <w:numId w:val="3"/>
        </w:numPr>
        <w:rPr>
          <w:rFonts w:ascii="Times New Roman" w:hAnsi="Times New Roman" w:cs="Times New Roman"/>
        </w:rPr>
      </w:pPr>
      <w:r>
        <w:rPr>
          <w:rFonts w:ascii="Times New Roman" w:hAnsi="Times New Roman" w:cs="Times New Roman"/>
        </w:rPr>
        <w:t xml:space="preserve">Clarity, feasibility, </w:t>
      </w:r>
      <w:r w:rsidR="00577A0C">
        <w:rPr>
          <w:rFonts w:ascii="Times New Roman" w:hAnsi="Times New Roman" w:cs="Times New Roman"/>
        </w:rPr>
        <w:t xml:space="preserve">sustainability, </w:t>
      </w:r>
      <w:r>
        <w:rPr>
          <w:rFonts w:ascii="Times New Roman" w:hAnsi="Times New Roman" w:cs="Times New Roman"/>
        </w:rPr>
        <w:t xml:space="preserve">and detail: </w:t>
      </w:r>
    </w:p>
    <w:p w14:paraId="554A17DC" w14:textId="62A1E9C8" w:rsidR="00ED5695" w:rsidRDefault="00ED5695" w:rsidP="00ED5695">
      <w:pPr>
        <w:pStyle w:val="ListParagraph"/>
        <w:numPr>
          <w:ilvl w:val="1"/>
          <w:numId w:val="3"/>
        </w:numPr>
        <w:rPr>
          <w:rFonts w:ascii="Times New Roman" w:hAnsi="Times New Roman" w:cs="Times New Roman"/>
        </w:rPr>
      </w:pPr>
      <w:r>
        <w:rPr>
          <w:rFonts w:ascii="Times New Roman" w:hAnsi="Times New Roman" w:cs="Times New Roman"/>
        </w:rPr>
        <w:t xml:space="preserve">Is the proposed project clearly outlined and possible to successfully accomplish? Can the project feasibly be completed during the grant period? </w:t>
      </w:r>
    </w:p>
    <w:p w14:paraId="63C9C353" w14:textId="4EAEAE0E" w:rsidR="00577A0C" w:rsidRDefault="00577A0C" w:rsidP="00ED5695">
      <w:pPr>
        <w:pStyle w:val="ListParagraph"/>
        <w:numPr>
          <w:ilvl w:val="1"/>
          <w:numId w:val="3"/>
        </w:numPr>
        <w:rPr>
          <w:rFonts w:ascii="Times New Roman" w:hAnsi="Times New Roman" w:cs="Times New Roman"/>
        </w:rPr>
      </w:pPr>
      <w:r>
        <w:rPr>
          <w:rFonts w:ascii="Times New Roman" w:hAnsi="Times New Roman" w:cs="Times New Roman"/>
        </w:rPr>
        <w:t>Will the proposed project positively impact the information environment</w:t>
      </w:r>
      <w:r w:rsidR="007929B9">
        <w:rPr>
          <w:rFonts w:ascii="Times New Roman" w:hAnsi="Times New Roman" w:cs="Times New Roman"/>
        </w:rPr>
        <w:t xml:space="preserve"> it seeks to improve beyond the grant’s period of performance?</w:t>
      </w:r>
    </w:p>
    <w:p w14:paraId="78927ACA" w14:textId="21B3A098" w:rsidR="00ED5695" w:rsidRDefault="00ED5695" w:rsidP="00ED5695">
      <w:pPr>
        <w:pStyle w:val="ListParagraph"/>
        <w:numPr>
          <w:ilvl w:val="0"/>
          <w:numId w:val="3"/>
        </w:numPr>
        <w:rPr>
          <w:rFonts w:ascii="Times New Roman" w:hAnsi="Times New Roman" w:cs="Times New Roman"/>
        </w:rPr>
      </w:pPr>
      <w:r>
        <w:rPr>
          <w:rFonts w:ascii="Times New Roman" w:hAnsi="Times New Roman" w:cs="Times New Roman"/>
        </w:rPr>
        <w:t xml:space="preserve">Past performance: </w:t>
      </w:r>
    </w:p>
    <w:p w14:paraId="0324AFE7" w14:textId="3098FDC8" w:rsidR="00ED5695" w:rsidRDefault="00ED5695" w:rsidP="00ED5695">
      <w:pPr>
        <w:pStyle w:val="ListParagraph"/>
        <w:numPr>
          <w:ilvl w:val="1"/>
          <w:numId w:val="3"/>
        </w:numPr>
        <w:rPr>
          <w:rFonts w:ascii="Times New Roman" w:hAnsi="Times New Roman" w:cs="Times New Roman"/>
        </w:rPr>
      </w:pPr>
      <w:r>
        <w:rPr>
          <w:rFonts w:ascii="Times New Roman" w:hAnsi="Times New Roman" w:cs="Times New Roman"/>
        </w:rPr>
        <w:t xml:space="preserve">Does the </w:t>
      </w:r>
      <w:r w:rsidR="004D4604">
        <w:rPr>
          <w:rFonts w:ascii="Times New Roman" w:hAnsi="Times New Roman" w:cs="Times New Roman"/>
        </w:rPr>
        <w:t xml:space="preserve">proposed grant recipient </w:t>
      </w:r>
      <w:r>
        <w:rPr>
          <w:rFonts w:ascii="Times New Roman" w:hAnsi="Times New Roman" w:cs="Times New Roman"/>
        </w:rPr>
        <w:t xml:space="preserve">demonstrate strong past performance in countering state-based disinformation campaigns concerning nonproliferation-relevant topics? </w:t>
      </w:r>
    </w:p>
    <w:p w14:paraId="7DE67DE5" w14:textId="28FF3C15" w:rsidR="00ED5695" w:rsidRDefault="00ED5695" w:rsidP="00ED5695">
      <w:pPr>
        <w:pStyle w:val="ListParagraph"/>
        <w:numPr>
          <w:ilvl w:val="1"/>
          <w:numId w:val="3"/>
        </w:numPr>
        <w:rPr>
          <w:rFonts w:ascii="Times New Roman" w:hAnsi="Times New Roman" w:cs="Times New Roman"/>
        </w:rPr>
      </w:pPr>
      <w:r>
        <w:rPr>
          <w:rFonts w:ascii="Times New Roman" w:hAnsi="Times New Roman" w:cs="Times New Roman"/>
        </w:rPr>
        <w:t xml:space="preserve">Has the </w:t>
      </w:r>
      <w:r w:rsidR="004D4604">
        <w:rPr>
          <w:rFonts w:ascii="Times New Roman" w:hAnsi="Times New Roman" w:cs="Times New Roman"/>
        </w:rPr>
        <w:t>proposed grant recipient</w:t>
      </w:r>
      <w:r>
        <w:rPr>
          <w:rFonts w:ascii="Times New Roman" w:hAnsi="Times New Roman" w:cs="Times New Roman"/>
        </w:rPr>
        <w:t xml:space="preserve"> previously implemented trainings, </w:t>
      </w:r>
      <w:r w:rsidR="004D4604">
        <w:rPr>
          <w:rFonts w:ascii="Times New Roman" w:hAnsi="Times New Roman" w:cs="Times New Roman"/>
        </w:rPr>
        <w:t>conducted</w:t>
      </w:r>
      <w:r>
        <w:rPr>
          <w:rFonts w:ascii="Times New Roman" w:hAnsi="Times New Roman" w:cs="Times New Roman"/>
        </w:rPr>
        <w:t xml:space="preserve"> open-source research</w:t>
      </w:r>
      <w:r w:rsidR="004D4604">
        <w:rPr>
          <w:rFonts w:ascii="Times New Roman" w:hAnsi="Times New Roman" w:cs="Times New Roman"/>
        </w:rPr>
        <w:t xml:space="preserve">, </w:t>
      </w:r>
      <w:r w:rsidR="00577A0C">
        <w:rPr>
          <w:rFonts w:ascii="Times New Roman" w:hAnsi="Times New Roman" w:cs="Times New Roman"/>
        </w:rPr>
        <w:t>or undertaken other activities relevant to their proposed project</w:t>
      </w:r>
      <w:r>
        <w:rPr>
          <w:rFonts w:ascii="Times New Roman" w:hAnsi="Times New Roman" w:cs="Times New Roman"/>
        </w:rPr>
        <w:t xml:space="preserve">? </w:t>
      </w:r>
    </w:p>
    <w:p w14:paraId="2170E10F" w14:textId="30EDF799" w:rsidR="00ED5695" w:rsidRDefault="00ED5695" w:rsidP="00ED5695">
      <w:pPr>
        <w:rPr>
          <w:rFonts w:ascii="Times New Roman" w:hAnsi="Times New Roman" w:cs="Times New Roman"/>
          <w:b/>
          <w:bCs/>
        </w:rPr>
      </w:pPr>
      <w:r>
        <w:rPr>
          <w:rFonts w:ascii="Times New Roman" w:hAnsi="Times New Roman" w:cs="Times New Roman"/>
          <w:b/>
          <w:bCs/>
        </w:rPr>
        <w:t xml:space="preserve">Additional Information: </w:t>
      </w:r>
    </w:p>
    <w:p w14:paraId="0354B733" w14:textId="77777777" w:rsidR="00ED5695" w:rsidRPr="00FA5D0F" w:rsidRDefault="00ED5695" w:rsidP="00ED5695">
      <w:pPr>
        <w:pStyle w:val="ListParagraph"/>
        <w:numPr>
          <w:ilvl w:val="0"/>
          <w:numId w:val="5"/>
        </w:numPr>
        <w:rPr>
          <w:rStyle w:val="eop"/>
          <w:rFonts w:ascii="Times New Roman" w:hAnsi="Times New Roman" w:cs="Times New Roman"/>
        </w:rPr>
      </w:pPr>
      <w:r w:rsidRPr="00FA5D0F">
        <w:rPr>
          <w:rFonts w:ascii="Times New Roman" w:hAnsi="Times New Roman" w:cs="Times New Roman"/>
        </w:rPr>
        <w:t xml:space="preserve">For detailed information regarding general CRDF Global grant policies please visit: </w:t>
      </w:r>
      <w:hyperlink r:id="rId16" w:tgtFrame="_blank" w:history="1">
        <w:r w:rsidRPr="00FA5D0F">
          <w:rPr>
            <w:rStyle w:val="normaltextrun"/>
            <w:rFonts w:ascii="Times New Roman" w:hAnsi="Times New Roman" w:cs="Times New Roman"/>
            <w:color w:val="2E74B5" w:themeColor="accent5" w:themeShade="BF"/>
            <w:u w:val="single"/>
            <w:shd w:val="clear" w:color="auto" w:fill="FFFFFF"/>
          </w:rPr>
          <w:t>https://www.crdfglobal.org/sites/default/files/CRDF_Global_Competitions_FAQ_0.pdf</w:t>
        </w:r>
      </w:hyperlink>
      <w:r w:rsidRPr="00FA5D0F">
        <w:rPr>
          <w:rStyle w:val="normaltextrun"/>
          <w:rFonts w:ascii="Times New Roman" w:hAnsi="Times New Roman" w:cs="Times New Roman"/>
          <w:shd w:val="clear" w:color="auto" w:fill="FFFFFF"/>
        </w:rPr>
        <w:t> </w:t>
      </w:r>
      <w:r w:rsidRPr="00FA5D0F">
        <w:rPr>
          <w:rStyle w:val="normaltextrun"/>
          <w:rFonts w:ascii="Times New Roman" w:hAnsi="Times New Roman" w:cs="Times New Roman"/>
          <w:color w:val="000000"/>
          <w:shd w:val="clear" w:color="auto" w:fill="FFFFFF"/>
        </w:rPr>
        <w:t>  </w:t>
      </w:r>
      <w:r w:rsidRPr="00FA5D0F">
        <w:rPr>
          <w:rStyle w:val="eop"/>
          <w:rFonts w:ascii="Times New Roman" w:hAnsi="Times New Roman" w:cs="Times New Roman"/>
          <w:color w:val="000000"/>
          <w:shd w:val="clear" w:color="auto" w:fill="FFFFFF"/>
        </w:rPr>
        <w:t> </w:t>
      </w:r>
    </w:p>
    <w:p w14:paraId="34407DED" w14:textId="0C136135" w:rsidR="00ED5695" w:rsidRPr="00ED5695" w:rsidRDefault="00ED5695" w:rsidP="00ED5695">
      <w:pPr>
        <w:pStyle w:val="ListParagraph"/>
        <w:numPr>
          <w:ilvl w:val="0"/>
          <w:numId w:val="2"/>
        </w:numPr>
        <w:rPr>
          <w:rFonts w:ascii="Times New Roman" w:hAnsi="Times New Roman" w:cs="Times New Roman"/>
        </w:rPr>
      </w:pPr>
      <w:r w:rsidRPr="00FA5D0F">
        <w:rPr>
          <w:rStyle w:val="eop"/>
          <w:rFonts w:ascii="Times New Roman" w:hAnsi="Times New Roman" w:cs="Times New Roman"/>
          <w:color w:val="000000"/>
          <w:shd w:val="clear" w:color="auto" w:fill="FFFFFF"/>
        </w:rPr>
        <w:t xml:space="preserve">For additional questions regarding the grant competition </w:t>
      </w:r>
      <w:r w:rsidRPr="00FA5D0F">
        <w:rPr>
          <w:rStyle w:val="eop"/>
          <w:rFonts w:ascii="Times New Roman" w:hAnsi="Times New Roman" w:cs="Times New Roman"/>
          <w:color w:val="000000" w:themeColor="text1"/>
        </w:rPr>
        <w:t>please email</w:t>
      </w:r>
      <w:r w:rsidR="00900160">
        <w:rPr>
          <w:rStyle w:val="eop"/>
          <w:rFonts w:ascii="Times New Roman" w:hAnsi="Times New Roman" w:cs="Times New Roman"/>
          <w:color w:val="000000" w:themeColor="text1"/>
        </w:rPr>
        <w:t xml:space="preserve"> </w:t>
      </w:r>
      <w:hyperlink r:id="rId17" w:history="1">
        <w:r w:rsidR="00857A9F" w:rsidRPr="00587257">
          <w:rPr>
            <w:rStyle w:val="Hyperlink"/>
            <w:rFonts w:ascii="Times New Roman" w:hAnsi="Times New Roman" w:cs="Times New Roman"/>
          </w:rPr>
          <w:t>nonpro-grants@crdfglobal.org</w:t>
        </w:r>
      </w:hyperlink>
      <w:r w:rsidR="00857A9F">
        <w:rPr>
          <w:rStyle w:val="eop"/>
          <w:rFonts w:ascii="Times New Roman" w:hAnsi="Times New Roman" w:cs="Times New Roman"/>
          <w:color w:val="000000" w:themeColor="text1"/>
        </w:rPr>
        <w:t>.</w:t>
      </w:r>
    </w:p>
    <w:sectPr w:rsidR="00ED5695" w:rsidRPr="00ED5695" w:rsidSect="00983876">
      <w:headerReference w:type="default" r:id="rId18"/>
      <w:pgSz w:w="12240" w:h="15840"/>
      <w:pgMar w:top="720" w:right="720" w:bottom="720" w:left="720" w:header="115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owe-Thurston, Abigail" w:date="2022-04-14T10:25:00Z" w:initials="SA">
    <w:p w14:paraId="33B287E2" w14:textId="2DCEDC23" w:rsidR="42D3EB47" w:rsidRDefault="42D3EB47">
      <w:pPr>
        <w:pStyle w:val="CommentText"/>
      </w:pPr>
      <w:r>
        <w:t>adjust to match edited language on one-pager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B287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284305" w16cex:dateUtc="2022-04-14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287E2" w16cid:durableId="0F2843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9769" w14:textId="77777777" w:rsidR="009F0BCB" w:rsidRDefault="009F0BCB" w:rsidP="00ED5695">
      <w:pPr>
        <w:spacing w:after="0" w:line="240" w:lineRule="auto"/>
      </w:pPr>
      <w:r>
        <w:separator/>
      </w:r>
    </w:p>
  </w:endnote>
  <w:endnote w:type="continuationSeparator" w:id="0">
    <w:p w14:paraId="7F276CA5" w14:textId="77777777" w:rsidR="009F0BCB" w:rsidRDefault="009F0BCB" w:rsidP="00ED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E157" w14:textId="77777777" w:rsidR="009F0BCB" w:rsidRDefault="009F0BCB" w:rsidP="00ED5695">
      <w:pPr>
        <w:spacing w:after="0" w:line="240" w:lineRule="auto"/>
      </w:pPr>
      <w:r>
        <w:separator/>
      </w:r>
    </w:p>
  </w:footnote>
  <w:footnote w:type="continuationSeparator" w:id="0">
    <w:p w14:paraId="1C2BEB19" w14:textId="77777777" w:rsidR="009F0BCB" w:rsidRDefault="009F0BCB" w:rsidP="00ED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892F" w14:textId="66907C1B" w:rsidR="00ED5695" w:rsidRDefault="00ED5695">
    <w:pPr>
      <w:pStyle w:val="Header"/>
    </w:pPr>
    <w:r>
      <w:rPr>
        <w:noProof/>
      </w:rPr>
      <w:drawing>
        <wp:anchor distT="0" distB="0" distL="114300" distR="114300" simplePos="0" relativeHeight="251659264" behindDoc="1" locked="0" layoutInCell="1" allowOverlap="1" wp14:anchorId="4FF60700" wp14:editId="101130D6">
          <wp:simplePos x="0" y="0"/>
          <wp:positionH relativeFrom="margin">
            <wp:posOffset>2173103</wp:posOffset>
          </wp:positionH>
          <wp:positionV relativeFrom="paragraph">
            <wp:posOffset>-593444</wp:posOffset>
          </wp:positionV>
          <wp:extent cx="2660650" cy="648970"/>
          <wp:effectExtent l="0" t="0" r="0" b="0"/>
          <wp:wrapTight wrapText="bothSides">
            <wp:wrapPolygon edited="0">
              <wp:start x="17321" y="4438"/>
              <wp:lineTo x="1547" y="5706"/>
              <wp:lineTo x="1237" y="13949"/>
              <wp:lineTo x="2165" y="16485"/>
              <wp:lineTo x="20260" y="16485"/>
              <wp:lineTo x="20414" y="12047"/>
              <wp:lineTo x="19022" y="5706"/>
              <wp:lineTo x="17940" y="4438"/>
              <wp:lineTo x="17321" y="4438"/>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0650" cy="648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C2FCD"/>
    <w:multiLevelType w:val="hybridMultilevel"/>
    <w:tmpl w:val="E7B0CAC6"/>
    <w:lvl w:ilvl="0" w:tplc="5BFA22F8">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76F03"/>
    <w:multiLevelType w:val="hybridMultilevel"/>
    <w:tmpl w:val="07C8E044"/>
    <w:lvl w:ilvl="0" w:tplc="AC8C2BB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826A3"/>
    <w:multiLevelType w:val="hybridMultilevel"/>
    <w:tmpl w:val="8CF28E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632E9"/>
    <w:multiLevelType w:val="hybridMultilevel"/>
    <w:tmpl w:val="D15EA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04E75"/>
    <w:multiLevelType w:val="hybridMultilevel"/>
    <w:tmpl w:val="B538B4EC"/>
    <w:lvl w:ilvl="0" w:tplc="953801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630550">
    <w:abstractNumId w:val="2"/>
  </w:num>
  <w:num w:numId="2" w16cid:durableId="673872739">
    <w:abstractNumId w:val="0"/>
  </w:num>
  <w:num w:numId="3" w16cid:durableId="358968224">
    <w:abstractNumId w:val="3"/>
  </w:num>
  <w:num w:numId="4" w16cid:durableId="1797290383">
    <w:abstractNumId w:val="4"/>
  </w:num>
  <w:num w:numId="5" w16cid:durableId="5678093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we-Thurston, Abigail">
    <w15:presenceInfo w15:providerId="AD" w15:userId="S::astowe-thurston@crdfglobal.org::1cbd26ea-1f9f-4ac7-8b42-4c1005925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95"/>
    <w:rsid w:val="000531B0"/>
    <w:rsid w:val="00097790"/>
    <w:rsid w:val="000B617E"/>
    <w:rsid w:val="000E0B6E"/>
    <w:rsid w:val="000E3A04"/>
    <w:rsid w:val="00126EAF"/>
    <w:rsid w:val="001B6565"/>
    <w:rsid w:val="001F05FB"/>
    <w:rsid w:val="001F1FA2"/>
    <w:rsid w:val="00275CE8"/>
    <w:rsid w:val="00294316"/>
    <w:rsid w:val="002B0605"/>
    <w:rsid w:val="00353594"/>
    <w:rsid w:val="003D50BE"/>
    <w:rsid w:val="00452289"/>
    <w:rsid w:val="00456C0A"/>
    <w:rsid w:val="004716D9"/>
    <w:rsid w:val="004D4604"/>
    <w:rsid w:val="005556DA"/>
    <w:rsid w:val="00577A0C"/>
    <w:rsid w:val="00591F15"/>
    <w:rsid w:val="0067000E"/>
    <w:rsid w:val="006A6571"/>
    <w:rsid w:val="00710053"/>
    <w:rsid w:val="00723C7C"/>
    <w:rsid w:val="007353FC"/>
    <w:rsid w:val="007929B9"/>
    <w:rsid w:val="007C780D"/>
    <w:rsid w:val="007F3726"/>
    <w:rsid w:val="00826D01"/>
    <w:rsid w:val="00853DD0"/>
    <w:rsid w:val="00857A9F"/>
    <w:rsid w:val="008759FB"/>
    <w:rsid w:val="00880EF8"/>
    <w:rsid w:val="008C72AA"/>
    <w:rsid w:val="00900160"/>
    <w:rsid w:val="00983876"/>
    <w:rsid w:val="00984B93"/>
    <w:rsid w:val="009F0BCB"/>
    <w:rsid w:val="009F3997"/>
    <w:rsid w:val="00A048BF"/>
    <w:rsid w:val="00A5349B"/>
    <w:rsid w:val="00AB6DC9"/>
    <w:rsid w:val="00B11F82"/>
    <w:rsid w:val="00B32D5A"/>
    <w:rsid w:val="00C04EB6"/>
    <w:rsid w:val="00C05536"/>
    <w:rsid w:val="00CB2324"/>
    <w:rsid w:val="00CD7FEC"/>
    <w:rsid w:val="00D43B9A"/>
    <w:rsid w:val="00DD2A4E"/>
    <w:rsid w:val="00DD3D10"/>
    <w:rsid w:val="00DD6B26"/>
    <w:rsid w:val="00E86D9A"/>
    <w:rsid w:val="00E93EA9"/>
    <w:rsid w:val="00ED5695"/>
    <w:rsid w:val="00FD31ED"/>
    <w:rsid w:val="0146010C"/>
    <w:rsid w:val="0283428E"/>
    <w:rsid w:val="041C7BD6"/>
    <w:rsid w:val="065D0A6C"/>
    <w:rsid w:val="072CED87"/>
    <w:rsid w:val="07B54290"/>
    <w:rsid w:val="08120C23"/>
    <w:rsid w:val="09134009"/>
    <w:rsid w:val="0BC975A6"/>
    <w:rsid w:val="0D7E775D"/>
    <w:rsid w:val="11ABD9E8"/>
    <w:rsid w:val="13BC8501"/>
    <w:rsid w:val="149BB31E"/>
    <w:rsid w:val="15585562"/>
    <w:rsid w:val="16B10190"/>
    <w:rsid w:val="188FF624"/>
    <w:rsid w:val="18A462C1"/>
    <w:rsid w:val="18A525C8"/>
    <w:rsid w:val="1E296D07"/>
    <w:rsid w:val="1E429564"/>
    <w:rsid w:val="2330CFF5"/>
    <w:rsid w:val="23AA9117"/>
    <w:rsid w:val="286721E4"/>
    <w:rsid w:val="2B2B7DAD"/>
    <w:rsid w:val="2DB0ABC0"/>
    <w:rsid w:val="2F31B595"/>
    <w:rsid w:val="3406C4E7"/>
    <w:rsid w:val="3587CEBC"/>
    <w:rsid w:val="37239F1D"/>
    <w:rsid w:val="374FA439"/>
    <w:rsid w:val="383B6EA7"/>
    <w:rsid w:val="3FF612B8"/>
    <w:rsid w:val="40241224"/>
    <w:rsid w:val="406CCD24"/>
    <w:rsid w:val="412827BF"/>
    <w:rsid w:val="41521161"/>
    <w:rsid w:val="42D3EB47"/>
    <w:rsid w:val="465037D9"/>
    <w:rsid w:val="491FA730"/>
    <w:rsid w:val="49CAF46A"/>
    <w:rsid w:val="4D9A897C"/>
    <w:rsid w:val="54B2296C"/>
    <w:rsid w:val="58F08956"/>
    <w:rsid w:val="5EFA2540"/>
    <w:rsid w:val="5F35F4EE"/>
    <w:rsid w:val="6344F860"/>
    <w:rsid w:val="63E9F69C"/>
    <w:rsid w:val="667F601F"/>
    <w:rsid w:val="684D5AAB"/>
    <w:rsid w:val="6905A918"/>
    <w:rsid w:val="6906D30A"/>
    <w:rsid w:val="6B1BE83E"/>
    <w:rsid w:val="7394D0F3"/>
    <w:rsid w:val="7AD6BF87"/>
    <w:rsid w:val="7C728FE8"/>
    <w:rsid w:val="7CE2DE96"/>
    <w:rsid w:val="7FF6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E3F7"/>
  <w15:chartTrackingRefBased/>
  <w15:docId w15:val="{6D798909-594C-46E9-A435-7E5AD3DE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695"/>
    <w:rPr>
      <w:rFonts w:ascii="Segoe UI" w:hAnsi="Segoe UI" w:cs="Segoe UI"/>
      <w:sz w:val="18"/>
      <w:szCs w:val="18"/>
    </w:rPr>
  </w:style>
  <w:style w:type="paragraph" w:styleId="Header">
    <w:name w:val="header"/>
    <w:basedOn w:val="Normal"/>
    <w:link w:val="HeaderChar"/>
    <w:uiPriority w:val="99"/>
    <w:unhideWhenUsed/>
    <w:rsid w:val="00ED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695"/>
  </w:style>
  <w:style w:type="paragraph" w:styleId="Footer">
    <w:name w:val="footer"/>
    <w:basedOn w:val="Normal"/>
    <w:link w:val="FooterChar"/>
    <w:uiPriority w:val="99"/>
    <w:unhideWhenUsed/>
    <w:rsid w:val="00ED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695"/>
  </w:style>
  <w:style w:type="character" w:styleId="Hyperlink">
    <w:name w:val="Hyperlink"/>
    <w:basedOn w:val="DefaultParagraphFont"/>
    <w:uiPriority w:val="99"/>
    <w:unhideWhenUsed/>
    <w:rsid w:val="00ED5695"/>
    <w:rPr>
      <w:color w:val="0563C1" w:themeColor="hyperlink"/>
      <w:u w:val="single"/>
    </w:rPr>
  </w:style>
  <w:style w:type="table" w:styleId="TableGrid">
    <w:name w:val="Table Grid"/>
    <w:basedOn w:val="TableNormal"/>
    <w:uiPriority w:val="39"/>
    <w:rsid w:val="00ED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D5695"/>
    <w:pPr>
      <w:spacing w:line="240" w:lineRule="auto"/>
    </w:pPr>
    <w:rPr>
      <w:sz w:val="20"/>
      <w:szCs w:val="20"/>
    </w:rPr>
  </w:style>
  <w:style w:type="character" w:customStyle="1" w:styleId="CommentTextChar">
    <w:name w:val="Comment Text Char"/>
    <w:basedOn w:val="DefaultParagraphFont"/>
    <w:link w:val="CommentText"/>
    <w:uiPriority w:val="99"/>
    <w:semiHidden/>
    <w:rsid w:val="00ED5695"/>
    <w:rPr>
      <w:sz w:val="20"/>
      <w:szCs w:val="20"/>
    </w:rPr>
  </w:style>
  <w:style w:type="character" w:styleId="CommentReference">
    <w:name w:val="annotation reference"/>
    <w:basedOn w:val="DefaultParagraphFont"/>
    <w:uiPriority w:val="99"/>
    <w:semiHidden/>
    <w:unhideWhenUsed/>
    <w:rsid w:val="00ED5695"/>
    <w:rPr>
      <w:sz w:val="16"/>
      <w:szCs w:val="16"/>
    </w:rPr>
  </w:style>
  <w:style w:type="paragraph" w:styleId="ListParagraph">
    <w:name w:val="List Paragraph"/>
    <w:basedOn w:val="Normal"/>
    <w:uiPriority w:val="34"/>
    <w:qFormat/>
    <w:rsid w:val="00ED5695"/>
    <w:pPr>
      <w:ind w:left="720"/>
      <w:contextualSpacing/>
    </w:pPr>
  </w:style>
  <w:style w:type="character" w:customStyle="1" w:styleId="normaltextrun">
    <w:name w:val="normaltextrun"/>
    <w:basedOn w:val="DefaultParagraphFont"/>
    <w:rsid w:val="00ED5695"/>
  </w:style>
  <w:style w:type="character" w:customStyle="1" w:styleId="eop">
    <w:name w:val="eop"/>
    <w:basedOn w:val="DefaultParagraphFont"/>
    <w:rsid w:val="00ED5695"/>
  </w:style>
  <w:style w:type="character" w:styleId="UnresolvedMention">
    <w:name w:val="Unresolved Mention"/>
    <w:basedOn w:val="DefaultParagraphFont"/>
    <w:uiPriority w:val="99"/>
    <w:semiHidden/>
    <w:unhideWhenUsed/>
    <w:rsid w:val="00E93EA9"/>
    <w:rPr>
      <w:color w:val="605E5C"/>
      <w:shd w:val="clear" w:color="auto" w:fill="E1DFDD"/>
    </w:rPr>
  </w:style>
  <w:style w:type="character" w:styleId="FollowedHyperlink">
    <w:name w:val="FollowedHyperlink"/>
    <w:basedOn w:val="DefaultParagraphFont"/>
    <w:uiPriority w:val="99"/>
    <w:semiHidden/>
    <w:unhideWhenUsed/>
    <w:rsid w:val="004522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nonpro-grants@crdfglobal.org" TargetMode="External"/><Relationship Id="rId2" Type="http://schemas.openxmlformats.org/officeDocument/2006/relationships/customXml" Target="../customXml/item2.xml"/><Relationship Id="rId16" Type="http://schemas.openxmlformats.org/officeDocument/2006/relationships/hyperlink" Target="https://www.crdfglobal.org/sites/default/files/CRDF_Global_Competitions_FAQ_0.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dfglobal.org/grants/funding-opportunitie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nonpro-grants@crdfglobal.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62761b-9f28-41c9-8c4d-658920a329fa">
      <UserInfo>
        <DisplayName/>
        <AccountId xsi:nil="true"/>
        <AccountType/>
      </UserInfo>
    </SharedWithUsers>
    <MediaLengthInSeconds xmlns="e3c5cd38-a205-4836-9022-c5f74af01dd9" xsi:nil="true"/>
    <lcf76f155ced4ddcb4097134ff3c332f xmlns="e3c5cd38-a205-4836-9022-c5f74af01dd9">
      <Terms xmlns="http://schemas.microsoft.com/office/infopath/2007/PartnerControls"/>
    </lcf76f155ced4ddcb4097134ff3c332f>
    <TaxCatchAll xmlns="db62761b-9f28-41c9-8c4d-658920a329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0990DE12B6AE468418685EB2CCC2A9" ma:contentTypeVersion="16" ma:contentTypeDescription="Create a new document." ma:contentTypeScope="" ma:versionID="023622b185a4618f4952c79b71350702">
  <xsd:schema xmlns:xsd="http://www.w3.org/2001/XMLSchema" xmlns:xs="http://www.w3.org/2001/XMLSchema" xmlns:p="http://schemas.microsoft.com/office/2006/metadata/properties" xmlns:ns2="e3c5cd38-a205-4836-9022-c5f74af01dd9" xmlns:ns3="db62761b-9f28-41c9-8c4d-658920a329fa" targetNamespace="http://schemas.microsoft.com/office/2006/metadata/properties" ma:root="true" ma:fieldsID="1192270ef6882b5a49d313f6cdb5038a" ns2:_="" ns3:_="">
    <xsd:import namespace="e3c5cd38-a205-4836-9022-c5f74af01dd9"/>
    <xsd:import namespace="db62761b-9f28-41c9-8c4d-658920a32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cd38-a205-4836-9022-c5f74af0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2761b-9f28-41c9-8c4d-658920a32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223045-20d4-4b46-97fe-ad0c0e4e074c}" ma:internalName="TaxCatchAll" ma:showField="CatchAllData" ma:web="db62761b-9f28-41c9-8c4d-658920a32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83384-8BB4-4D1E-B4C7-8A82DE33447E}">
  <ds:schemaRefs>
    <ds:schemaRef ds:uri="http://schemas.microsoft.com/office/2006/metadata/properties"/>
    <ds:schemaRef ds:uri="http://schemas.microsoft.com/office/infopath/2007/PartnerControls"/>
    <ds:schemaRef ds:uri="db62761b-9f28-41c9-8c4d-658920a329fa"/>
    <ds:schemaRef ds:uri="e3c5cd38-a205-4836-9022-c5f74af01dd9"/>
  </ds:schemaRefs>
</ds:datastoreItem>
</file>

<file path=customXml/itemProps2.xml><?xml version="1.0" encoding="utf-8"?>
<ds:datastoreItem xmlns:ds="http://schemas.openxmlformats.org/officeDocument/2006/customXml" ds:itemID="{5E4A1A5C-6A36-4E4F-A82B-CEAF7B78DD61}">
  <ds:schemaRefs>
    <ds:schemaRef ds:uri="http://schemas.microsoft.com/sharepoint/v3/contenttype/forms"/>
  </ds:schemaRefs>
</ds:datastoreItem>
</file>

<file path=customXml/itemProps3.xml><?xml version="1.0" encoding="utf-8"?>
<ds:datastoreItem xmlns:ds="http://schemas.openxmlformats.org/officeDocument/2006/customXml" ds:itemID="{DEDC80E7-AFD5-42C7-B373-5D7B5C04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cd38-a205-4836-9022-c5f74af01dd9"/>
    <ds:schemaRef ds:uri="db62761b-9f28-41c9-8c4d-658920a32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Dolashvili, Mariami</cp:lastModifiedBy>
  <cp:revision>49</cp:revision>
  <dcterms:created xsi:type="dcterms:W3CDTF">2021-11-22T21:27:00Z</dcterms:created>
  <dcterms:modified xsi:type="dcterms:W3CDTF">2022-09-15T15:12:00Z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0x010100940990DE12B6AE468418685EB2CCC2A9</vt:lpwstr>
  </property>
  <property fmtid="{D5CDD505-2E9C-101B-9397-08002B2CF9AE}" pid="3" name="Order">
    <vt:r8>37760800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