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982B" w14:textId="48A260A7" w:rsidR="3B913304" w:rsidRDefault="3B913304" w:rsidP="3B913304">
      <w:pPr>
        <w:bidi/>
        <w:spacing w:beforeAutospacing="1" w:afterAutospacing="1" w:line="240" w:lineRule="auto"/>
        <w:jc w:val="center"/>
      </w:pPr>
      <w:r>
        <w:rPr>
          <w:noProof/>
          <w:rtl/>
          <w:lang w:eastAsia="ar"/>
        </w:rPr>
        <w:drawing>
          <wp:inline distT="0" distB="0" distL="0" distR="0" wp14:anchorId="4BBDDD81" wp14:editId="5F4E6396">
            <wp:extent cx="2619375" cy="638175"/>
            <wp:effectExtent l="0" t="0" r="0" b="0"/>
            <wp:docPr id="184336927" name="Resim 1843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638175"/>
                    </a:xfrm>
                    <a:prstGeom prst="rect">
                      <a:avLst/>
                    </a:prstGeom>
                  </pic:spPr>
                </pic:pic>
              </a:graphicData>
            </a:graphic>
          </wp:inline>
        </w:drawing>
      </w:r>
      <w:r>
        <w:rPr>
          <w:rtl/>
          <w:lang w:eastAsia="ar"/>
        </w:rPr>
        <w:br/>
      </w:r>
    </w:p>
    <w:p w14:paraId="7AC878CB" w14:textId="2907E638" w:rsidR="00F34206" w:rsidRPr="00F34206" w:rsidRDefault="3B913304" w:rsidP="3B913304">
      <w:pPr>
        <w:shd w:val="clear" w:color="auto" w:fill="FFFFFF" w:themeFill="background1"/>
        <w:bidi/>
        <w:spacing w:before="100" w:beforeAutospacing="1" w:after="100" w:afterAutospacing="1" w:line="240" w:lineRule="auto"/>
        <w:jc w:val="center"/>
        <w:outlineLvl w:val="1"/>
        <w:rPr>
          <w:rFonts w:ascii="Arial" w:eastAsia="Arial" w:hAnsi="Arial" w:cs="Arial"/>
          <w:b/>
          <w:bCs/>
          <w:color w:val="000000" w:themeColor="text1"/>
        </w:rPr>
      </w:pPr>
      <w:r w:rsidRPr="3B913304">
        <w:rPr>
          <w:rFonts w:ascii="Arial" w:eastAsia="Arial" w:hAnsi="Arial" w:cs="Arial"/>
          <w:b/>
          <w:bCs/>
          <w:color w:val="000000" w:themeColor="text1"/>
          <w:sz w:val="44"/>
          <w:szCs w:val="44"/>
          <w:rtl/>
          <w:lang w:eastAsia="ar"/>
        </w:rPr>
        <w:t>إعلان برنامج</w:t>
      </w:r>
      <w:r w:rsidR="00F34206" w:rsidRPr="3B913304">
        <w:rPr>
          <w:rFonts w:ascii="Arial" w:eastAsia="Arial" w:hAnsi="Arial" w:cs="Arial"/>
          <w:b/>
          <w:bCs/>
          <w:color w:val="343434"/>
          <w:spacing w:val="15"/>
          <w:sz w:val="44"/>
          <w:szCs w:val="44"/>
          <w:rtl/>
          <w:lang w:eastAsia="ar"/>
        </w:rPr>
        <w:t xml:space="preserve"> منحة تحسين الأمن السيبراني</w:t>
      </w:r>
    </w:p>
    <w:p w14:paraId="25A0F264" w14:textId="6AFFB87B" w:rsidR="3B913304" w:rsidRDefault="3B913304" w:rsidP="3B913304">
      <w:pPr>
        <w:shd w:val="clear" w:color="auto" w:fill="FFFFFF" w:themeFill="background1"/>
        <w:bidi/>
        <w:spacing w:beforeAutospacing="1" w:afterAutospacing="1" w:line="240" w:lineRule="auto"/>
        <w:outlineLvl w:val="1"/>
        <w:rPr>
          <w:rFonts w:ascii="Arial" w:eastAsia="Times New Roman" w:hAnsi="Arial" w:cs="Arial"/>
          <w:color w:val="343434"/>
          <w:sz w:val="54"/>
          <w:szCs w:val="54"/>
        </w:rPr>
      </w:pPr>
    </w:p>
    <w:p w14:paraId="6C642A8F" w14:textId="77777777" w:rsidR="00F34206" w:rsidRPr="00F34206" w:rsidRDefault="06629EE6" w:rsidP="00F34206">
      <w:pPr>
        <w:shd w:val="clear" w:color="auto" w:fill="FFFFFF"/>
        <w:bidi/>
        <w:spacing w:after="0" w:line="240" w:lineRule="auto"/>
        <w:rPr>
          <w:rFonts w:ascii="Helvetica" w:eastAsia="Times New Roman" w:hAnsi="Helvetica" w:cs="Helvetica"/>
          <w:color w:val="222222"/>
          <w:sz w:val="24"/>
          <w:szCs w:val="24"/>
        </w:rPr>
      </w:pPr>
      <w:r w:rsidRPr="3499F0D2">
        <w:rPr>
          <w:rFonts w:ascii="Helvetica" w:eastAsia="Times New Roman" w:hAnsi="Helvetica" w:cs="Helvetica"/>
          <w:color w:val="222222"/>
          <w:sz w:val="24"/>
          <w:szCs w:val="24"/>
          <w:rtl/>
          <w:lang w:eastAsia="ar"/>
        </w:rPr>
        <w:t>الموعد النهائي:</w:t>
      </w:r>
    </w:p>
    <w:p w14:paraId="1556F649" w14:textId="77777777" w:rsidR="00252CA7" w:rsidRDefault="00252CA7" w:rsidP="3B913304">
      <w:pPr>
        <w:shd w:val="clear" w:color="auto" w:fill="FFFFFF" w:themeFill="background1"/>
        <w:bidi/>
        <w:spacing w:after="0" w:line="240" w:lineRule="auto"/>
        <w:rPr>
          <w:rFonts w:ascii="Helvetica" w:eastAsia="Helvetica" w:hAnsi="Helvetica" w:cs="Helvetica"/>
          <w:b/>
          <w:bCs/>
          <w:color w:val="000000" w:themeColor="text1"/>
          <w:sz w:val="24"/>
          <w:szCs w:val="24"/>
        </w:rPr>
      </w:pPr>
    </w:p>
    <w:p w14:paraId="2AA2A7B5" w14:textId="70194AC9" w:rsidR="3B913304" w:rsidRDefault="00252CA7" w:rsidP="00252CA7">
      <w:pPr>
        <w:shd w:val="clear" w:color="auto" w:fill="FFFFFF" w:themeFill="background1"/>
        <w:bidi/>
        <w:spacing w:after="0" w:line="240" w:lineRule="auto"/>
        <w:rPr>
          <w:rFonts w:ascii="Helvetica" w:eastAsia="Times New Roman" w:hAnsi="Helvetica" w:cs="Helvetica"/>
          <w:b/>
          <w:bCs/>
          <w:color w:val="343434"/>
          <w:sz w:val="24"/>
          <w:szCs w:val="24"/>
        </w:rPr>
      </w:pPr>
      <w:r w:rsidRPr="00252CA7">
        <w:rPr>
          <w:rFonts w:ascii="Helvetica" w:eastAsia="Helvetica" w:hAnsi="Helvetica" w:cs="Helvetica"/>
          <w:b/>
          <w:bCs/>
          <w:color w:val="000000" w:themeColor="text1"/>
          <w:sz w:val="24"/>
          <w:szCs w:val="24"/>
        </w:rPr>
        <w:t>الأربعاء 30 نوفمبر 2022</w:t>
      </w:r>
    </w:p>
    <w:p w14:paraId="7644DD46" w14:textId="77777777" w:rsidR="00F34206" w:rsidRPr="00F34206" w:rsidRDefault="00F34206" w:rsidP="00F34206">
      <w:pPr>
        <w:shd w:val="clear" w:color="auto" w:fill="FFFFFF"/>
        <w:bidi/>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rtl/>
          <w:lang w:eastAsia="ar"/>
        </w:rPr>
        <w:t>الافتتاح:</w:t>
      </w:r>
    </w:p>
    <w:p w14:paraId="4AE9C535" w14:textId="69F5B8E6" w:rsidR="00F34206" w:rsidRPr="00F34206" w:rsidRDefault="00F34206" w:rsidP="00F34206">
      <w:pPr>
        <w:shd w:val="clear" w:color="auto" w:fill="FFFFFF"/>
        <w:bidi/>
        <w:spacing w:after="0" w:line="240" w:lineRule="auto"/>
        <w:rPr>
          <w:rFonts w:ascii="Helvetica" w:eastAsia="Times New Roman" w:hAnsi="Helvetica" w:cs="Helvetica"/>
          <w:b/>
          <w:bCs/>
          <w:color w:val="343434"/>
          <w:sz w:val="24"/>
          <w:szCs w:val="24"/>
        </w:rPr>
      </w:pPr>
      <w:r w:rsidRPr="3B913304">
        <w:rPr>
          <w:rFonts w:ascii="Helvetica" w:eastAsia="Times New Roman" w:hAnsi="Helvetica" w:cs="Helvetica"/>
          <w:b/>
          <w:bCs/>
          <w:color w:val="343434"/>
          <w:sz w:val="24"/>
          <w:szCs w:val="24"/>
          <w:rtl/>
          <w:lang w:eastAsia="ar"/>
        </w:rPr>
        <w:t>الخميس، الموافق 1 مايو 2022</w:t>
      </w:r>
    </w:p>
    <w:p w14:paraId="2958E10E" w14:textId="261B47B1" w:rsidR="3B913304" w:rsidRDefault="3B913304" w:rsidP="3B913304">
      <w:pPr>
        <w:shd w:val="clear" w:color="auto" w:fill="FFFFFF" w:themeFill="background1"/>
        <w:bidi/>
        <w:spacing w:after="0" w:line="240" w:lineRule="auto"/>
        <w:rPr>
          <w:rFonts w:ascii="Helvetica" w:eastAsia="Times New Roman" w:hAnsi="Helvetica" w:cs="Helvetica"/>
          <w:b/>
          <w:bCs/>
          <w:color w:val="343434"/>
          <w:sz w:val="24"/>
          <w:szCs w:val="24"/>
        </w:rPr>
      </w:pPr>
    </w:p>
    <w:p w14:paraId="053F68FC" w14:textId="77777777" w:rsidR="00F34206" w:rsidRPr="00F34206" w:rsidRDefault="00F34206" w:rsidP="00F34206">
      <w:pPr>
        <w:shd w:val="clear" w:color="auto" w:fill="FFFFFF"/>
        <w:bidi/>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b/>
          <w:bCs/>
          <w:color w:val="343434"/>
          <w:sz w:val="24"/>
          <w:szCs w:val="24"/>
          <w:rtl/>
          <w:lang w:eastAsia="ar"/>
        </w:rPr>
        <w:t>نظرة عامة:</w:t>
      </w:r>
    </w:p>
    <w:p w14:paraId="7CF9D026" w14:textId="2C484443" w:rsidR="3B913304" w:rsidRDefault="3B913304" w:rsidP="3B913304">
      <w:pPr>
        <w:bidi/>
        <w:spacing w:after="200" w:line="276" w:lineRule="auto"/>
        <w:rPr>
          <w:rFonts w:ascii="Arial" w:eastAsia="Arial" w:hAnsi="Arial" w:cs="Arial"/>
          <w:color w:val="000000" w:themeColor="text1"/>
          <w:sz w:val="24"/>
          <w:szCs w:val="24"/>
        </w:rPr>
      </w:pPr>
      <w:r w:rsidRPr="3B913304">
        <w:rPr>
          <w:rFonts w:ascii="Arial" w:eastAsia="Arial" w:hAnsi="Arial" w:cs="Arial"/>
          <w:color w:val="000000" w:themeColor="text1"/>
          <w:sz w:val="24"/>
          <w:szCs w:val="24"/>
          <w:rtl/>
          <w:lang w:eastAsia="ar"/>
        </w:rPr>
        <w:t>بهدف تعزيز الأمن السيبراني في المنظمات من أجل تأمين المعلومات الحساسة ذات الاستخدام المزدوج أو المتعلقة بانتشار الأسلحة.</w:t>
      </w:r>
    </w:p>
    <w:p w14:paraId="43A28AAF" w14:textId="77777777" w:rsidR="00F34206" w:rsidRPr="00F34206" w:rsidRDefault="00F34206" w:rsidP="3B913304">
      <w:pPr>
        <w:pStyle w:val="paragraph"/>
        <w:numPr>
          <w:ilvl w:val="0"/>
          <w:numId w:val="2"/>
        </w:numPr>
        <w:bidi/>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rtl/>
          <w:lang w:eastAsia="ar"/>
        </w:rPr>
        <w:t>مِنَح تحسين الأمن السيبراني مِنَح مقدمة برعاية مؤسسة البحث والتطوير المدني الدولية، لتأمين المعلومات والتقنيات الحساسة المتعلقة بانتشار الأسلحة، بهدف منع السرقة الإلكترونية (السيبرانية) بجمهورية الصين الشعبية من القطاعات الخاصة والبحثية والأكاديمية في جنوب شرق آسيا وأوروبا والمغرب.  </w:t>
      </w:r>
    </w:p>
    <w:p w14:paraId="4DAF46A5" w14:textId="77777777" w:rsidR="00F34206" w:rsidRPr="00F34206" w:rsidRDefault="00F34206" w:rsidP="3B913304">
      <w:pPr>
        <w:pStyle w:val="paragraph"/>
        <w:numPr>
          <w:ilvl w:val="0"/>
          <w:numId w:val="2"/>
        </w:numPr>
        <w:bidi/>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rtl/>
          <w:lang w:eastAsia="ar"/>
        </w:rPr>
        <w:t>منح تحسين الأمن السيبراني جوائز تُمنح لمرة واحدة تصل قيمتها إلى 50.000 دولار أمريكي.  </w:t>
      </w:r>
    </w:p>
    <w:p w14:paraId="5836176F" w14:textId="77777777" w:rsidR="00F34206" w:rsidRPr="00F34206" w:rsidRDefault="00F34206" w:rsidP="3B913304">
      <w:pPr>
        <w:pStyle w:val="paragraph"/>
        <w:numPr>
          <w:ilvl w:val="0"/>
          <w:numId w:val="3"/>
        </w:numPr>
        <w:bidi/>
        <w:spacing w:before="0" w:beforeAutospacing="0" w:after="0" w:afterAutospacing="0"/>
        <w:ind w:left="1080" w:firstLine="0"/>
        <w:jc w:val="both"/>
        <w:textAlignment w:val="baseline"/>
        <w:rPr>
          <w:rStyle w:val="eop"/>
          <w:rFonts w:ascii="Arial" w:hAnsi="Arial" w:cs="Arial"/>
        </w:rPr>
      </w:pPr>
      <w:r w:rsidRPr="3B913304">
        <w:rPr>
          <w:rStyle w:val="normaltextrun"/>
          <w:rFonts w:ascii="Arial" w:eastAsia="Arial" w:hAnsi="Arial" w:cs="Arial"/>
          <w:rtl/>
          <w:lang w:eastAsia="ar"/>
        </w:rPr>
        <w:t>هذه الجوائز مقدمة من مؤسسة البحث والتطوير المدني الدولية.  </w:t>
      </w:r>
    </w:p>
    <w:p w14:paraId="689EA9AA" w14:textId="0C56FA5F" w:rsidR="3B913304" w:rsidRDefault="3B913304" w:rsidP="3B913304">
      <w:pPr>
        <w:pStyle w:val="paragraph"/>
        <w:bidi/>
        <w:spacing w:before="0" w:beforeAutospacing="0" w:after="0" w:afterAutospacing="0"/>
        <w:ind w:left="720"/>
        <w:jc w:val="both"/>
      </w:pPr>
    </w:p>
    <w:p w14:paraId="03F14087" w14:textId="77777777" w:rsidR="00F34206" w:rsidRPr="00F34206" w:rsidRDefault="00F34206" w:rsidP="00F34206">
      <w:pPr>
        <w:shd w:val="clear" w:color="auto" w:fill="FFFFFF"/>
        <w:bidi/>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bCs/>
          <w:color w:val="343434"/>
          <w:sz w:val="24"/>
          <w:szCs w:val="24"/>
          <w:rtl/>
          <w:lang w:eastAsia="ar"/>
        </w:rPr>
        <w:t>الأهلية للمشاركة:</w:t>
      </w:r>
    </w:p>
    <w:p w14:paraId="2A5CC979" w14:textId="16669722" w:rsidR="00F34206" w:rsidRPr="00F34206" w:rsidRDefault="00F34206" w:rsidP="3B913304">
      <w:pPr>
        <w:bidi/>
        <w:spacing w:after="0" w:line="240" w:lineRule="auto"/>
        <w:jc w:val="both"/>
        <w:textAlignment w:val="baseline"/>
        <w:rPr>
          <w:rFonts w:ascii="Arial" w:eastAsia="Times New Roman" w:hAnsi="Arial" w:cs="Arial"/>
          <w:sz w:val="24"/>
          <w:szCs w:val="24"/>
        </w:rPr>
      </w:pPr>
      <w:r w:rsidRPr="3B913304">
        <w:rPr>
          <w:rFonts w:ascii="Arial" w:eastAsia="Times New Roman" w:hAnsi="Arial" w:cs="Arial"/>
          <w:sz w:val="24"/>
          <w:szCs w:val="24"/>
          <w:rtl/>
          <w:lang w:eastAsia="ar"/>
        </w:rPr>
        <w:t>منح تحسين الأمن السيبراني متاحة للمتقدمين من المؤسسات الأكاديمية والبحثية (من القطاعين الخاص والعام) والشركات المملوكة للحكومة والوكالات الحكومية والشركات الخاصة من البلدان الصالحة التي تتحقق بها كل المعايير المذكورة: </w:t>
      </w:r>
    </w:p>
    <w:p w14:paraId="44A9FBED" w14:textId="77777777" w:rsidR="00F34206" w:rsidRPr="00F34206" w:rsidRDefault="00F34206" w:rsidP="00F34206">
      <w:pPr>
        <w:numPr>
          <w:ilvl w:val="0"/>
          <w:numId w:val="4"/>
        </w:numPr>
        <w:bidi/>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rtl/>
          <w:lang w:eastAsia="ar"/>
        </w:rPr>
        <w:t>امتلاكها واجهة ويب بينية موجهة للمواطن والمستهلك </w:t>
      </w:r>
    </w:p>
    <w:p w14:paraId="48328C30" w14:textId="77777777" w:rsidR="00F34206" w:rsidRPr="00F34206" w:rsidRDefault="00F34206" w:rsidP="00F34206">
      <w:pPr>
        <w:numPr>
          <w:ilvl w:val="0"/>
          <w:numId w:val="4"/>
        </w:numPr>
        <w:bidi/>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rtl/>
          <w:lang w:eastAsia="ar"/>
        </w:rPr>
        <w:t>امتلاكها بنية تحتية قائمة لتكنولوجيا المعلومات تتناسب مع التعزيزات الأمنية المتقدمة  </w:t>
      </w:r>
    </w:p>
    <w:p w14:paraId="5638E627" w14:textId="77777777" w:rsidR="00F34206" w:rsidRPr="00F34206" w:rsidRDefault="00F34206" w:rsidP="3B913304">
      <w:pPr>
        <w:numPr>
          <w:ilvl w:val="0"/>
          <w:numId w:val="4"/>
        </w:numPr>
        <w:bidi/>
        <w:spacing w:after="0" w:line="240" w:lineRule="auto"/>
        <w:ind w:left="1080" w:firstLine="0"/>
        <w:jc w:val="both"/>
        <w:textAlignment w:val="baseline"/>
        <w:rPr>
          <w:rFonts w:ascii="Arial" w:eastAsia="Times New Roman" w:hAnsi="Arial" w:cs="Arial"/>
          <w:sz w:val="24"/>
          <w:szCs w:val="24"/>
        </w:rPr>
      </w:pPr>
      <w:r w:rsidRPr="3B913304">
        <w:rPr>
          <w:rFonts w:ascii="Arial" w:eastAsia="Times New Roman" w:hAnsi="Arial" w:cs="Arial"/>
          <w:color w:val="000000" w:themeColor="text1"/>
          <w:sz w:val="24"/>
          <w:szCs w:val="24"/>
          <w:rtl/>
          <w:lang w:eastAsia="ar"/>
        </w:rPr>
        <w:t>قدرتها على توليد و/أو الاحتفاظ و/أو الوصول إلى المعلومات أو البيانات أو التكنولوجيا، ذات الاستخدام المزدوج و/أو التسليحية و/أو التي تتيح إمكانية التزود بأسلحة الدمار الشامل، تلك المتعلقة بالذكاء الاصطناعي والقطاعات ذات الصلة (مثل التعلم الآلي والشبكات العصبية) والتكنولوجيا الحيوية وتصنيع أشباه الموصلات والحوسبة عالية الأداء </w:t>
      </w:r>
    </w:p>
    <w:p w14:paraId="34E951B3" w14:textId="4FF6C435" w:rsidR="3B913304" w:rsidRDefault="3B913304" w:rsidP="3B913304">
      <w:pPr>
        <w:bidi/>
        <w:spacing w:after="0" w:line="240" w:lineRule="auto"/>
        <w:ind w:left="720"/>
        <w:jc w:val="both"/>
        <w:rPr>
          <w:rFonts w:ascii="Arial" w:eastAsia="Times New Roman" w:hAnsi="Arial" w:cs="Arial"/>
          <w:b/>
          <w:bCs/>
          <w:sz w:val="24"/>
          <w:szCs w:val="24"/>
        </w:rPr>
      </w:pPr>
    </w:p>
    <w:p w14:paraId="7E02AECF" w14:textId="15F1C536" w:rsidR="00F34206" w:rsidRPr="00F34206" w:rsidRDefault="00F34206" w:rsidP="3B913304">
      <w:pPr>
        <w:shd w:val="clear" w:color="auto" w:fill="FFFFFF" w:themeFill="background1"/>
        <w:bidi/>
        <w:spacing w:before="100" w:beforeAutospacing="1" w:after="100" w:afterAutospacing="1" w:line="240" w:lineRule="auto"/>
        <w:rPr>
          <w:rFonts w:ascii="Arial" w:eastAsia="Times New Roman" w:hAnsi="Arial" w:cs="Arial"/>
          <w:sz w:val="24"/>
          <w:szCs w:val="24"/>
        </w:rPr>
      </w:pPr>
      <w:r w:rsidRPr="3B913304">
        <w:rPr>
          <w:rFonts w:ascii="Arial" w:eastAsia="Times New Roman" w:hAnsi="Arial" w:cs="Arial"/>
          <w:b/>
          <w:bCs/>
          <w:color w:val="343434"/>
          <w:sz w:val="24"/>
          <w:szCs w:val="24"/>
          <w:rtl/>
          <w:lang w:eastAsia="ar"/>
        </w:rPr>
        <w:t>الدول المؤهلة:</w:t>
      </w:r>
      <w:r w:rsidRPr="3B913304">
        <w:rPr>
          <w:rFonts w:ascii="Arial" w:eastAsia="Times New Roman" w:hAnsi="Arial" w:cs="Arial"/>
          <w:color w:val="343434"/>
          <w:sz w:val="24"/>
          <w:szCs w:val="24"/>
          <w:rtl/>
          <w:lang w:eastAsia="ar"/>
        </w:rPr>
        <w:t xml:space="preserve"> </w:t>
      </w:r>
      <w:r w:rsidRPr="3B913304">
        <w:rPr>
          <w:rFonts w:ascii="Arial" w:eastAsia="Times New Roman" w:hAnsi="Arial" w:cs="Arial"/>
          <w:color w:val="000000" w:themeColor="text1"/>
          <w:sz w:val="24"/>
          <w:szCs w:val="24"/>
          <w:rtl/>
          <w:lang w:eastAsia="ar"/>
        </w:rPr>
        <w:t>جورجيا، إندونيسيا، ماليزيا، المغرب، الفلبين، فيتنام، كمبوديا، تايلاند، بولندا، رومانيا.</w:t>
      </w:r>
    </w:p>
    <w:p w14:paraId="0A58A74E" w14:textId="66D20546" w:rsidR="3B913304" w:rsidRDefault="3B913304" w:rsidP="3B913304">
      <w:pPr>
        <w:shd w:val="clear" w:color="auto" w:fill="FFFFFF" w:themeFill="background1"/>
        <w:bidi/>
        <w:spacing w:beforeAutospacing="1" w:afterAutospacing="1" w:line="240" w:lineRule="auto"/>
        <w:rPr>
          <w:rFonts w:ascii="Arial" w:eastAsia="Times New Roman" w:hAnsi="Arial" w:cs="Arial"/>
          <w:color w:val="000000" w:themeColor="text1"/>
          <w:sz w:val="24"/>
          <w:szCs w:val="24"/>
        </w:rPr>
      </w:pPr>
    </w:p>
    <w:p w14:paraId="47F94165" w14:textId="77777777" w:rsidR="00F34206" w:rsidRPr="00F34206" w:rsidRDefault="00F34206" w:rsidP="00F34206">
      <w:pPr>
        <w:shd w:val="clear" w:color="auto" w:fill="FFFFFF"/>
        <w:bidi/>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bCs/>
          <w:color w:val="343434"/>
          <w:sz w:val="24"/>
          <w:szCs w:val="24"/>
          <w:rtl/>
          <w:lang w:eastAsia="ar"/>
        </w:rPr>
        <w:t>طريقة تقديم الطلب:</w:t>
      </w:r>
    </w:p>
    <w:p w14:paraId="404EA5D2" w14:textId="7EE683C1" w:rsidR="00F34206" w:rsidRPr="00F34206" w:rsidRDefault="00F34206" w:rsidP="3B913304">
      <w:pPr>
        <w:bidi/>
        <w:spacing w:beforeAutospacing="1" w:afterAutospacing="1" w:line="240" w:lineRule="auto"/>
        <w:rPr>
          <w:rFonts w:ascii="Arial" w:eastAsia="Times New Roman" w:hAnsi="Arial" w:cs="Arial"/>
          <w:color w:val="7357A2"/>
          <w:sz w:val="24"/>
          <w:szCs w:val="24"/>
          <w:u w:val="single"/>
        </w:rPr>
      </w:pPr>
      <w:r w:rsidRPr="3B913304">
        <w:rPr>
          <w:rFonts w:ascii="Arial" w:eastAsia="Times New Roman" w:hAnsi="Arial" w:cs="Arial"/>
          <w:color w:val="343434"/>
          <w:sz w:val="24"/>
          <w:szCs w:val="24"/>
          <w:rtl/>
          <w:lang w:eastAsia="ar"/>
        </w:rPr>
        <w:t>عن طريق إرسال بريد إلكتروني إلى </w:t>
      </w:r>
      <w:r w:rsidR="00252CA7">
        <w:rPr>
          <w:rFonts w:ascii="Arial" w:eastAsia="Times New Roman" w:hAnsi="Arial" w:cs="Arial"/>
          <w:color w:val="7357A2"/>
          <w:sz w:val="24"/>
          <w:szCs w:val="24"/>
          <w:u w:val="single"/>
          <w:lang w:eastAsia="ar" w:bidi="en-US"/>
        </w:rPr>
        <w:t>rkomyna</w:t>
      </w:r>
      <w:r w:rsidR="00A75FB0">
        <w:rPr>
          <w:rFonts w:ascii="Arial" w:eastAsia="Times New Roman" w:hAnsi="Arial" w:cs="Arial"/>
          <w:color w:val="7357A2"/>
          <w:sz w:val="24"/>
          <w:szCs w:val="24"/>
          <w:u w:val="single"/>
          <w:lang w:eastAsia="ar" w:bidi="en-US"/>
        </w:rPr>
        <w:t>@</w:t>
      </w:r>
      <w:r w:rsidR="0033743F">
        <w:rPr>
          <w:rFonts w:ascii="Arial" w:eastAsia="Times New Roman" w:hAnsi="Arial" w:cs="Arial"/>
          <w:color w:val="7357A2"/>
          <w:sz w:val="24"/>
          <w:szCs w:val="24"/>
          <w:u w:val="single"/>
          <w:lang w:eastAsia="ar" w:bidi="en-US"/>
        </w:rPr>
        <w:t>crdfglobal</w:t>
      </w:r>
      <w:r w:rsidR="00A75FB0">
        <w:rPr>
          <w:rFonts w:ascii="Arial" w:eastAsia="Times New Roman" w:hAnsi="Arial" w:cs="Arial"/>
          <w:color w:val="7357A2"/>
          <w:sz w:val="24"/>
          <w:szCs w:val="24"/>
          <w:u w:val="single"/>
          <w:lang w:eastAsia="ar" w:bidi="en-US"/>
        </w:rPr>
        <w:t>.org</w:t>
      </w:r>
    </w:p>
    <w:p w14:paraId="53E480E5" w14:textId="3E8C7C17" w:rsidR="3B913304" w:rsidRDefault="3B913304" w:rsidP="3B913304">
      <w:pPr>
        <w:shd w:val="clear" w:color="auto" w:fill="FFFFFF" w:themeFill="background1"/>
        <w:bidi/>
        <w:spacing w:beforeAutospacing="1" w:afterAutospacing="1" w:line="240" w:lineRule="auto"/>
        <w:rPr>
          <w:rFonts w:ascii="Arial" w:eastAsia="Times New Roman" w:hAnsi="Arial" w:cs="Arial"/>
          <w:color w:val="7357A2"/>
          <w:sz w:val="24"/>
          <w:szCs w:val="24"/>
          <w:u w:val="single"/>
        </w:rPr>
      </w:pPr>
    </w:p>
    <w:p w14:paraId="243C32DF" w14:textId="77777777" w:rsidR="00F34206" w:rsidRPr="00F34206" w:rsidRDefault="00F34206" w:rsidP="00F34206">
      <w:pPr>
        <w:shd w:val="clear" w:color="auto" w:fill="FFFFFF"/>
        <w:bidi/>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bCs/>
          <w:color w:val="343434"/>
          <w:sz w:val="24"/>
          <w:szCs w:val="24"/>
          <w:rtl/>
          <w:lang w:eastAsia="ar"/>
        </w:rPr>
        <w:t>قيمة الجائزة:</w:t>
      </w:r>
    </w:p>
    <w:p w14:paraId="347856BA" w14:textId="685C2838" w:rsidR="00F34206" w:rsidRPr="00F34206" w:rsidRDefault="00F34206" w:rsidP="00F34206">
      <w:pPr>
        <w:shd w:val="clear" w:color="auto" w:fill="FFFFFF"/>
        <w:bidi/>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color w:val="343434"/>
          <w:sz w:val="24"/>
          <w:szCs w:val="24"/>
          <w:rtl/>
          <w:lang w:eastAsia="ar"/>
        </w:rPr>
        <w:t>تصل إلى 50.000 دولار أمريكي</w:t>
      </w:r>
    </w:p>
    <w:p w14:paraId="6E4AB2AD" w14:textId="744A90FA" w:rsidR="3B913304" w:rsidRDefault="3B913304" w:rsidP="3B913304">
      <w:pPr>
        <w:shd w:val="clear" w:color="auto" w:fill="FFFFFF" w:themeFill="background1"/>
        <w:bidi/>
        <w:spacing w:beforeAutospacing="1" w:afterAutospacing="1" w:line="240" w:lineRule="auto"/>
        <w:rPr>
          <w:rFonts w:ascii="Arial" w:eastAsia="Times New Roman" w:hAnsi="Arial" w:cs="Arial"/>
          <w:color w:val="343434"/>
          <w:sz w:val="24"/>
          <w:szCs w:val="24"/>
        </w:rPr>
      </w:pPr>
    </w:p>
    <w:p w14:paraId="07A3DC84" w14:textId="77777777" w:rsidR="00F34206" w:rsidRPr="00F34206" w:rsidRDefault="00F34206" w:rsidP="00F34206">
      <w:pPr>
        <w:shd w:val="clear" w:color="auto" w:fill="FFFFFF"/>
        <w:bidi/>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bCs/>
          <w:color w:val="343434"/>
          <w:sz w:val="24"/>
          <w:szCs w:val="24"/>
          <w:rtl/>
          <w:lang w:eastAsia="ar"/>
        </w:rPr>
        <w:t>مدة منح الجائزة:</w:t>
      </w:r>
    </w:p>
    <w:p w14:paraId="011191F3" w14:textId="77777777" w:rsidR="00B95802" w:rsidRDefault="00B95802" w:rsidP="00F34206">
      <w:pPr>
        <w:shd w:val="clear" w:color="auto" w:fill="FFFFFF"/>
        <w:bidi/>
        <w:spacing w:before="100" w:beforeAutospacing="1" w:after="100" w:afterAutospacing="1" w:line="240" w:lineRule="auto"/>
        <w:rPr>
          <w:rStyle w:val="normaltextrun"/>
          <w:rFonts w:ascii="Arial" w:eastAsia="Arial" w:hAnsi="Arial" w:cs="Arial"/>
          <w:color w:val="000000"/>
          <w:sz w:val="24"/>
          <w:szCs w:val="24"/>
          <w:shd w:val="clear" w:color="auto" w:fill="FFFFFF"/>
          <w:lang w:eastAsia="ar"/>
        </w:rPr>
      </w:pPr>
      <w:r w:rsidRPr="00B95802">
        <w:rPr>
          <w:rStyle w:val="normaltextrun"/>
          <w:rFonts w:ascii="Arial" w:eastAsia="Arial" w:hAnsi="Arial" w:cs="Arial"/>
          <w:color w:val="000000"/>
          <w:sz w:val="24"/>
          <w:szCs w:val="24"/>
          <w:shd w:val="clear" w:color="auto" w:fill="FFFFFF"/>
          <w:lang w:eastAsia="ar"/>
        </w:rPr>
        <w:t>حتى 28 فبراير 2023</w:t>
      </w:r>
    </w:p>
    <w:p w14:paraId="51ECC5D5" w14:textId="214C2419" w:rsidR="00F34206" w:rsidRPr="00F34206" w:rsidRDefault="00F34206" w:rsidP="00B95802">
      <w:pPr>
        <w:shd w:val="clear" w:color="auto" w:fill="FFFFFF"/>
        <w:bidi/>
        <w:spacing w:before="100" w:beforeAutospacing="1" w:after="100" w:afterAutospacing="1" w:line="240" w:lineRule="auto"/>
        <w:rPr>
          <w:rFonts w:ascii="Arial" w:eastAsia="Times New Roman" w:hAnsi="Arial" w:cs="Arial"/>
          <w:color w:val="343434"/>
          <w:sz w:val="24"/>
          <w:szCs w:val="24"/>
        </w:rPr>
      </w:pPr>
      <w:r>
        <w:rPr>
          <w:rFonts w:ascii="Arial" w:eastAsia="Times New Roman" w:hAnsi="Arial" w:cs="Arial"/>
          <w:b/>
          <w:bCs/>
          <w:color w:val="343434"/>
          <w:sz w:val="24"/>
          <w:szCs w:val="24"/>
          <w:rtl/>
          <w:lang w:eastAsia="ar"/>
        </w:rPr>
        <w:t>معلومات إضافية:</w:t>
      </w:r>
    </w:p>
    <w:p w14:paraId="482414DA" w14:textId="04156326" w:rsidR="00F34206" w:rsidRPr="00F34206" w:rsidRDefault="00F34206">
      <w:pPr>
        <w:bidi/>
        <w:rPr>
          <w:rFonts w:ascii="Arial" w:hAnsi="Arial" w:cs="Arial"/>
          <w:sz w:val="24"/>
          <w:szCs w:val="24"/>
        </w:rPr>
      </w:pPr>
      <w:r w:rsidRPr="3B913304">
        <w:rPr>
          <w:rFonts w:ascii="Arial" w:eastAsia="Arial" w:hAnsi="Arial" w:cs="Arial"/>
          <w:sz w:val="24"/>
          <w:szCs w:val="24"/>
          <w:rtl/>
          <w:lang w:eastAsia="ar"/>
        </w:rPr>
        <w:t xml:space="preserve">للحصول على معلومات مفصلة عن مسابقة منحة تحسين الأمن السيبراني، يرجى زيارة الرابط: </w:t>
      </w:r>
      <w:hyperlink r:id="rId9">
        <w:r w:rsidR="00ED04D2" w:rsidRPr="3B913304">
          <w:rPr>
            <w:rStyle w:val="Hyperlink"/>
            <w:rFonts w:ascii="Arial" w:hAnsi="Arial" w:cs="Arial"/>
            <w:sz w:val="24"/>
            <w:szCs w:val="24"/>
          </w:rPr>
          <w:t>https://www.crdfglobal.org/funding-opportunities/</w:t>
        </w:r>
      </w:hyperlink>
    </w:p>
    <w:sectPr w:rsidR="00F34206" w:rsidRPr="00F3420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23"/>
    <w:multiLevelType w:val="multilevel"/>
    <w:tmpl w:val="058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537F3"/>
    <w:multiLevelType w:val="multilevel"/>
    <w:tmpl w:val="2DB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90B7C"/>
    <w:multiLevelType w:val="multilevel"/>
    <w:tmpl w:val="A06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0B69DF"/>
    <w:multiLevelType w:val="multilevel"/>
    <w:tmpl w:val="D33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06"/>
    <w:rsid w:val="00252CA7"/>
    <w:rsid w:val="0033743F"/>
    <w:rsid w:val="006E724A"/>
    <w:rsid w:val="00A75FB0"/>
    <w:rsid w:val="00B95802"/>
    <w:rsid w:val="00ED04D2"/>
    <w:rsid w:val="00F34206"/>
    <w:rsid w:val="06629EE6"/>
    <w:rsid w:val="12501664"/>
    <w:rsid w:val="1B2A0D16"/>
    <w:rsid w:val="3499F0D2"/>
    <w:rsid w:val="3B913304"/>
    <w:rsid w:val="3D772553"/>
    <w:rsid w:val="482F52A4"/>
    <w:rsid w:val="4D02C3C7"/>
    <w:rsid w:val="59659F6B"/>
    <w:rsid w:val="65D5235A"/>
    <w:rsid w:val="6FF2F23F"/>
    <w:rsid w:val="77B8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DD07"/>
  <w15:chartTrackingRefBased/>
  <w15:docId w15:val="{07CD6A37-EF9A-4428-9196-DF68F09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4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206"/>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F34206"/>
  </w:style>
  <w:style w:type="paragraph" w:styleId="NormalWeb">
    <w:name w:val="Normal (Web)"/>
    <w:basedOn w:val="Normal"/>
    <w:uiPriority w:val="99"/>
    <w:semiHidden/>
    <w:unhideWhenUsed/>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206"/>
    <w:rPr>
      <w:b/>
      <w:bCs/>
    </w:rPr>
  </w:style>
  <w:style w:type="character" w:styleId="Hyperlink">
    <w:name w:val="Hyperlink"/>
    <w:basedOn w:val="DefaultParagraphFont"/>
    <w:uiPriority w:val="99"/>
    <w:unhideWhenUsed/>
    <w:rsid w:val="00F34206"/>
    <w:rPr>
      <w:color w:val="0000FF"/>
      <w:u w:val="single"/>
    </w:rPr>
  </w:style>
  <w:style w:type="character" w:customStyle="1" w:styleId="normaltextrun">
    <w:name w:val="normaltextrun"/>
    <w:basedOn w:val="DefaultParagraphFont"/>
    <w:rsid w:val="00F34206"/>
  </w:style>
  <w:style w:type="character" w:customStyle="1" w:styleId="eop">
    <w:name w:val="eop"/>
    <w:basedOn w:val="DefaultParagraphFont"/>
    <w:rsid w:val="00F34206"/>
  </w:style>
  <w:style w:type="paragraph" w:customStyle="1" w:styleId="paragraph">
    <w:name w:val="paragraph"/>
    <w:basedOn w:val="Normal"/>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497">
      <w:bodyDiv w:val="1"/>
      <w:marLeft w:val="0"/>
      <w:marRight w:val="0"/>
      <w:marTop w:val="0"/>
      <w:marBottom w:val="0"/>
      <w:divBdr>
        <w:top w:val="none" w:sz="0" w:space="0" w:color="auto"/>
        <w:left w:val="none" w:sz="0" w:space="0" w:color="auto"/>
        <w:bottom w:val="none" w:sz="0" w:space="0" w:color="auto"/>
        <w:right w:val="none" w:sz="0" w:space="0" w:color="auto"/>
      </w:divBdr>
      <w:divsChild>
        <w:div w:id="799878242">
          <w:marLeft w:val="0"/>
          <w:marRight w:val="0"/>
          <w:marTop w:val="0"/>
          <w:marBottom w:val="0"/>
          <w:divBdr>
            <w:top w:val="none" w:sz="0" w:space="0" w:color="auto"/>
            <w:left w:val="none" w:sz="0" w:space="0" w:color="auto"/>
            <w:bottom w:val="none" w:sz="0" w:space="0" w:color="auto"/>
            <w:right w:val="none" w:sz="0" w:space="0" w:color="auto"/>
          </w:divBdr>
          <w:divsChild>
            <w:div w:id="1005060598">
              <w:marLeft w:val="0"/>
              <w:marRight w:val="0"/>
              <w:marTop w:val="0"/>
              <w:marBottom w:val="0"/>
              <w:divBdr>
                <w:top w:val="none" w:sz="0" w:space="0" w:color="auto"/>
                <w:left w:val="none" w:sz="0" w:space="0" w:color="auto"/>
                <w:bottom w:val="none" w:sz="0" w:space="0" w:color="auto"/>
                <w:right w:val="none" w:sz="0" w:space="0" w:color="auto"/>
              </w:divBdr>
            </w:div>
          </w:divsChild>
        </w:div>
        <w:div w:id="375351264">
          <w:marLeft w:val="0"/>
          <w:marRight w:val="0"/>
          <w:marTop w:val="0"/>
          <w:marBottom w:val="0"/>
          <w:divBdr>
            <w:top w:val="none" w:sz="0" w:space="0" w:color="auto"/>
            <w:left w:val="none" w:sz="0" w:space="0" w:color="auto"/>
            <w:bottom w:val="none" w:sz="0" w:space="0" w:color="auto"/>
            <w:right w:val="none" w:sz="0" w:space="0" w:color="auto"/>
          </w:divBdr>
          <w:divsChild>
            <w:div w:id="1277296730">
              <w:marLeft w:val="0"/>
              <w:marRight w:val="0"/>
              <w:marTop w:val="0"/>
              <w:marBottom w:val="0"/>
              <w:divBdr>
                <w:top w:val="none" w:sz="0" w:space="0" w:color="auto"/>
                <w:left w:val="none" w:sz="0" w:space="0" w:color="auto"/>
                <w:bottom w:val="none" w:sz="0" w:space="0" w:color="auto"/>
                <w:right w:val="none" w:sz="0" w:space="0" w:color="auto"/>
              </w:divBdr>
            </w:div>
          </w:divsChild>
        </w:div>
        <w:div w:id="481969652">
          <w:marLeft w:val="0"/>
          <w:marRight w:val="0"/>
          <w:marTop w:val="0"/>
          <w:marBottom w:val="0"/>
          <w:divBdr>
            <w:top w:val="none" w:sz="0" w:space="0" w:color="auto"/>
            <w:left w:val="none" w:sz="0" w:space="0" w:color="auto"/>
            <w:bottom w:val="none" w:sz="0" w:space="0" w:color="auto"/>
            <w:right w:val="none" w:sz="0" w:space="0" w:color="auto"/>
          </w:divBdr>
        </w:div>
      </w:divsChild>
    </w:div>
    <w:div w:id="1364137787">
      <w:bodyDiv w:val="1"/>
      <w:marLeft w:val="0"/>
      <w:marRight w:val="0"/>
      <w:marTop w:val="0"/>
      <w:marBottom w:val="0"/>
      <w:divBdr>
        <w:top w:val="none" w:sz="0" w:space="0" w:color="auto"/>
        <w:left w:val="none" w:sz="0" w:space="0" w:color="auto"/>
        <w:bottom w:val="none" w:sz="0" w:space="0" w:color="auto"/>
        <w:right w:val="none" w:sz="0" w:space="0" w:color="auto"/>
      </w:divBdr>
      <w:divsChild>
        <w:div w:id="1740252483">
          <w:marLeft w:val="0"/>
          <w:marRight w:val="0"/>
          <w:marTop w:val="0"/>
          <w:marBottom w:val="0"/>
          <w:divBdr>
            <w:top w:val="none" w:sz="0" w:space="0" w:color="auto"/>
            <w:left w:val="none" w:sz="0" w:space="0" w:color="auto"/>
            <w:bottom w:val="none" w:sz="0" w:space="0" w:color="auto"/>
            <w:right w:val="none" w:sz="0" w:space="0" w:color="auto"/>
          </w:divBdr>
        </w:div>
        <w:div w:id="1746757157">
          <w:marLeft w:val="0"/>
          <w:marRight w:val="0"/>
          <w:marTop w:val="0"/>
          <w:marBottom w:val="0"/>
          <w:divBdr>
            <w:top w:val="none" w:sz="0" w:space="0" w:color="auto"/>
            <w:left w:val="none" w:sz="0" w:space="0" w:color="auto"/>
            <w:bottom w:val="none" w:sz="0" w:space="0" w:color="auto"/>
            <w:right w:val="none" w:sz="0" w:space="0" w:color="auto"/>
          </w:divBdr>
        </w:div>
      </w:divsChild>
    </w:div>
    <w:div w:id="1424766661">
      <w:bodyDiv w:val="1"/>
      <w:marLeft w:val="0"/>
      <w:marRight w:val="0"/>
      <w:marTop w:val="0"/>
      <w:marBottom w:val="0"/>
      <w:divBdr>
        <w:top w:val="none" w:sz="0" w:space="0" w:color="auto"/>
        <w:left w:val="none" w:sz="0" w:space="0" w:color="auto"/>
        <w:bottom w:val="none" w:sz="0" w:space="0" w:color="auto"/>
        <w:right w:val="none" w:sz="0" w:space="0" w:color="auto"/>
      </w:divBdr>
      <w:divsChild>
        <w:div w:id="1369257910">
          <w:marLeft w:val="0"/>
          <w:marRight w:val="0"/>
          <w:marTop w:val="0"/>
          <w:marBottom w:val="0"/>
          <w:divBdr>
            <w:top w:val="none" w:sz="0" w:space="0" w:color="auto"/>
            <w:left w:val="none" w:sz="0" w:space="0" w:color="auto"/>
            <w:bottom w:val="none" w:sz="0" w:space="0" w:color="auto"/>
            <w:right w:val="none" w:sz="0" w:space="0" w:color="auto"/>
          </w:divBdr>
        </w:div>
        <w:div w:id="612321654">
          <w:marLeft w:val="0"/>
          <w:marRight w:val="0"/>
          <w:marTop w:val="0"/>
          <w:marBottom w:val="0"/>
          <w:divBdr>
            <w:top w:val="none" w:sz="0" w:space="0" w:color="auto"/>
            <w:left w:val="none" w:sz="0" w:space="0" w:color="auto"/>
            <w:bottom w:val="none" w:sz="0" w:space="0" w:color="auto"/>
            <w:right w:val="none" w:sz="0" w:space="0" w:color="auto"/>
          </w:divBdr>
          <w:divsChild>
            <w:div w:id="1044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4401">
      <w:bodyDiv w:val="1"/>
      <w:marLeft w:val="0"/>
      <w:marRight w:val="0"/>
      <w:marTop w:val="0"/>
      <w:marBottom w:val="0"/>
      <w:divBdr>
        <w:top w:val="none" w:sz="0" w:space="0" w:color="auto"/>
        <w:left w:val="none" w:sz="0" w:space="0" w:color="auto"/>
        <w:bottom w:val="none" w:sz="0" w:space="0" w:color="auto"/>
        <w:right w:val="none" w:sz="0" w:space="0" w:color="auto"/>
      </w:divBdr>
      <w:divsChild>
        <w:div w:id="473062175">
          <w:marLeft w:val="0"/>
          <w:marRight w:val="0"/>
          <w:marTop w:val="0"/>
          <w:marBottom w:val="0"/>
          <w:divBdr>
            <w:top w:val="none" w:sz="0" w:space="0" w:color="auto"/>
            <w:left w:val="none" w:sz="0" w:space="0" w:color="auto"/>
            <w:bottom w:val="none" w:sz="0" w:space="0" w:color="auto"/>
            <w:right w:val="none" w:sz="0" w:space="0" w:color="auto"/>
          </w:divBdr>
        </w:div>
        <w:div w:id="40823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dfglobal.org/grants/fellowship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6" ma:contentTypeDescription="Create a new document." ma:contentTypeScope="" ma:versionID="e60ae16763a8cf36b5e601ba641f05a2">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f5a0bf5f0f3c542b2212ed7ea5c30a61"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Props1.xml><?xml version="1.0" encoding="utf-8"?>
<ds:datastoreItem xmlns:ds="http://schemas.openxmlformats.org/officeDocument/2006/customXml" ds:itemID="{CC99711B-39B1-49FE-B7DE-03009F3F6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8F70-2FD4-485C-A399-7DB6F2AB6556}">
  <ds:schemaRefs>
    <ds:schemaRef ds:uri="http://schemas.microsoft.com/sharepoint/v3/contenttype/forms"/>
  </ds:schemaRefs>
</ds:datastoreItem>
</file>

<file path=customXml/itemProps3.xml><?xml version="1.0" encoding="utf-8"?>
<ds:datastoreItem xmlns:ds="http://schemas.openxmlformats.org/officeDocument/2006/customXml" ds:itemID="{7C19490F-A4A6-4CF3-B060-7B8FF5F8F784}">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HeliCo Translation</dc:creator>
  <cp:keywords/>
  <dc:description/>
  <cp:lastModifiedBy>Komyna, Roman</cp:lastModifiedBy>
  <cp:revision>8</cp:revision>
  <dcterms:created xsi:type="dcterms:W3CDTF">2022-04-26T09:00:00Z</dcterms:created>
  <dcterms:modified xsi:type="dcterms:W3CDTF">2022-09-19T13:46:00Z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ies>
</file>